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Times New Roman"/>
          <w:b/>
          <w:bCs/>
          <w:color w:val="000000"/>
          <w:sz w:val="36"/>
          <w:szCs w:val="36"/>
        </w:rPr>
      </w:pPr>
      <w:r>
        <w:rPr>
          <w:rFonts w:hint="eastAsia" w:ascii="仿宋" w:hAnsi="仿宋" w:eastAsia="仿宋" w:cs="仿宋"/>
          <w:b/>
          <w:bCs/>
          <w:color w:val="000000"/>
          <w:sz w:val="36"/>
          <w:szCs w:val="36"/>
        </w:rPr>
        <w:t>揭榜须知</w:t>
      </w:r>
    </w:p>
    <w:p>
      <w:pPr>
        <w:spacing w:line="560" w:lineRule="exact"/>
        <w:jc w:val="center"/>
        <w:rPr>
          <w:rFonts w:ascii="仿宋" w:hAnsi="仿宋" w:eastAsia="仿宋" w:cs="Times New Roman"/>
          <w:b/>
          <w:bCs/>
          <w:color w:val="000000"/>
          <w:sz w:val="36"/>
          <w:szCs w:val="36"/>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一、揭榜人</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、揭榜人条件</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1.1</w:t>
      </w:r>
      <w:r>
        <w:rPr>
          <w:rFonts w:hint="eastAsia" w:ascii="仿宋" w:hAnsi="仿宋" w:eastAsia="仿宋" w:cs="仿宋"/>
          <w:color w:val="000000"/>
          <w:sz w:val="28"/>
          <w:szCs w:val="28"/>
        </w:rPr>
        <w:t>揭榜人应为中华人民共和国境内公民，自然人，具有完全的民事行为能力，身体健康，具有足够完成项目研究开发等工作所需的时间和精力。</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1.2</w:t>
      </w:r>
      <w:r>
        <w:rPr>
          <w:rFonts w:hint="eastAsia" w:ascii="仿宋" w:hAnsi="仿宋" w:eastAsia="仿宋" w:cs="仿宋"/>
          <w:color w:val="000000"/>
          <w:sz w:val="28"/>
          <w:szCs w:val="28"/>
        </w:rPr>
        <w:t>揭榜人应具有良好诚信，无法律和财务纠纷。</w:t>
      </w:r>
    </w:p>
    <w:p>
      <w:pPr>
        <w:spacing w:line="560" w:lineRule="exact"/>
        <w:ind w:firstLine="560" w:firstLineChars="200"/>
        <w:rPr>
          <w:rFonts w:hint="eastAsia" w:ascii="仿宋" w:hAnsi="仿宋" w:eastAsia="仿宋" w:cs="仿宋"/>
          <w:color w:val="000000"/>
          <w:sz w:val="28"/>
          <w:szCs w:val="28"/>
        </w:rPr>
      </w:pPr>
      <w:r>
        <w:rPr>
          <w:rFonts w:ascii="仿宋" w:hAnsi="仿宋" w:eastAsia="仿宋" w:cs="仿宋"/>
          <w:color w:val="000000"/>
          <w:sz w:val="28"/>
          <w:szCs w:val="28"/>
        </w:rPr>
        <w:t>1.3</w:t>
      </w:r>
      <w:r>
        <w:rPr>
          <w:rFonts w:hint="eastAsia" w:ascii="仿宋" w:hAnsi="仿宋" w:eastAsia="仿宋" w:cs="仿宋"/>
          <w:color w:val="000000"/>
          <w:sz w:val="28"/>
          <w:szCs w:val="28"/>
        </w:rPr>
        <w:t>揭榜人应具有本项目的研发及实现本项目产业化的能力和经验</w:t>
      </w:r>
      <w:r>
        <w:rPr>
          <w:rFonts w:hint="eastAsia" w:ascii="仿宋" w:hAnsi="仿宋" w:eastAsia="仿宋" w:cs="仿宋"/>
          <w:color w:val="000000"/>
          <w:sz w:val="28"/>
          <w:szCs w:val="28"/>
        </w:rPr>
        <w:t>。</w:t>
      </w:r>
      <w:bookmarkStart w:id="0" w:name="_GoBack"/>
      <w:bookmarkEnd w:id="0"/>
    </w:p>
    <w:p>
      <w:pPr>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揭榜人应具有承担国家级技术攻关项目的经验。</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、揭榜形式</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揭榜人在规定</w:t>
      </w:r>
      <w:r>
        <w:rPr>
          <w:rFonts w:hint="eastAsia" w:ascii="仿宋" w:hAnsi="仿宋" w:eastAsia="仿宋" w:cs="仿宋"/>
          <w:sz w:val="28"/>
          <w:szCs w:val="28"/>
        </w:rPr>
        <w:t>时间</w:t>
      </w:r>
      <w:r>
        <w:rPr>
          <w:rFonts w:hint="eastAsia" w:ascii="仿宋" w:hAnsi="仿宋" w:eastAsia="仿宋" w:cs="仿宋"/>
          <w:color w:val="000000"/>
          <w:sz w:val="28"/>
          <w:szCs w:val="28"/>
        </w:rPr>
        <w:t>内提交《揭榜书》。</w:t>
      </w:r>
    </w:p>
    <w:p>
      <w:pPr>
        <w:spacing w:line="560" w:lineRule="exact"/>
        <w:jc w:val="center"/>
        <w:rPr>
          <w:rFonts w:ascii="仿宋" w:hAnsi="仿宋" w:eastAsia="仿宋" w:cs="Times New Roman"/>
          <w:color w:val="FF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二、发榜文件</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、发榜文件</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3.1 </w:t>
      </w:r>
      <w:r>
        <w:rPr>
          <w:rFonts w:hint="eastAsia" w:ascii="仿宋" w:hAnsi="仿宋" w:eastAsia="仿宋" w:cs="仿宋"/>
          <w:color w:val="000000"/>
          <w:sz w:val="28"/>
          <w:szCs w:val="28"/>
        </w:rPr>
        <w:t>揭榜人应认真阅读发榜文件全部内容的要求。如果没有按照发榜文件要求提供全部资料，可能导致揭榜书被拒绝。</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3.2 </w:t>
      </w:r>
      <w:r>
        <w:rPr>
          <w:rFonts w:hint="eastAsia" w:ascii="仿宋" w:hAnsi="仿宋" w:eastAsia="仿宋" w:cs="仿宋"/>
          <w:color w:val="000000"/>
          <w:sz w:val="28"/>
          <w:szCs w:val="28"/>
        </w:rPr>
        <w:t>编制揭榜文件，要根据实际情况合理确定揭榜文件编制时间，以确保揭榜文件的编制质量。</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、发榜文件的澄清</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 xml:space="preserve">   4.1 </w:t>
      </w:r>
      <w:r>
        <w:rPr>
          <w:rFonts w:hint="eastAsia" w:ascii="仿宋" w:hAnsi="仿宋" w:eastAsia="仿宋" w:cs="仿宋"/>
          <w:color w:val="000000"/>
          <w:sz w:val="28"/>
          <w:szCs w:val="28"/>
        </w:rPr>
        <w:t>揭榜人对发榜文件如有疑点要求澄清，可用书面、传真形成通知发榜人，发榜人将视情况以书面形式予以答复，如有必要，可将答复内容包括原提出的问题（但不标明问题查询的来源），分发给所有取得同一发榜文件的揭榜人。</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、发榜文件的修改</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5.1 </w:t>
      </w:r>
      <w:r>
        <w:rPr>
          <w:rFonts w:hint="eastAsia" w:ascii="仿宋" w:hAnsi="仿宋" w:eastAsia="仿宋" w:cs="仿宋"/>
          <w:color w:val="000000"/>
          <w:sz w:val="28"/>
          <w:szCs w:val="28"/>
        </w:rPr>
        <w:t>在揭榜截止时间前，发榜人无论出于自己的考虑，还是出于对揭榜人提问的澄清，均可对发榜文件在规定时间内用补充文件的方式进行修改。</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5.2 </w:t>
      </w:r>
      <w:r>
        <w:rPr>
          <w:rFonts w:hint="eastAsia" w:ascii="仿宋" w:hAnsi="仿宋" w:eastAsia="仿宋" w:cs="仿宋"/>
          <w:color w:val="000000"/>
          <w:sz w:val="28"/>
          <w:szCs w:val="28"/>
        </w:rPr>
        <w:t>对发榜文件的修改，将以书面、传真形式通知已购买发榜文件的每一揭榜人。补充文件将作为发榜文件的组成部分，对所有制件人有约束力。</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5.3 </w:t>
      </w:r>
      <w:r>
        <w:rPr>
          <w:rFonts w:hint="eastAsia" w:ascii="仿宋" w:hAnsi="仿宋" w:eastAsia="仿宋" w:cs="仿宋"/>
          <w:color w:val="000000"/>
          <w:sz w:val="28"/>
          <w:szCs w:val="28"/>
        </w:rPr>
        <w:t>为使揭榜人有足够的时间按发榜文件的修改要求考虑修正揭榜文件，如有必要，发榜人可酌情推迟揭榜的截止日期和发揭榜评选日期，并将此变更通知上述每一揭榜人。</w:t>
      </w:r>
    </w:p>
    <w:p>
      <w:pPr>
        <w:spacing w:line="560" w:lineRule="exact"/>
        <w:jc w:val="center"/>
        <w:rPr>
          <w:rFonts w:ascii="仿宋" w:hAnsi="仿宋" w:eastAsia="仿宋" w:cs="Times New Roman"/>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三、揭榜文件</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6</w:t>
      </w:r>
      <w:r>
        <w:rPr>
          <w:rFonts w:hint="eastAsia" w:ascii="仿宋" w:hAnsi="仿宋" w:eastAsia="仿宋" w:cs="仿宋"/>
          <w:color w:val="000000"/>
          <w:sz w:val="28"/>
          <w:szCs w:val="28"/>
        </w:rPr>
        <w:t>、揭榜文件的组成</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6.1</w:t>
      </w:r>
      <w:r>
        <w:rPr>
          <w:rFonts w:hint="eastAsia" w:ascii="仿宋" w:hAnsi="仿宋" w:eastAsia="仿宋" w:cs="仿宋"/>
          <w:color w:val="000000"/>
          <w:sz w:val="28"/>
          <w:szCs w:val="28"/>
        </w:rPr>
        <w:t>揭榜书</w:t>
      </w:r>
    </w:p>
    <w:p>
      <w:pPr>
        <w:spacing w:line="560" w:lineRule="exact"/>
        <w:ind w:firstLine="560" w:firstLineChars="200"/>
        <w:rPr>
          <w:rFonts w:ascii="仿宋" w:hAnsi="仿宋" w:eastAsia="仿宋" w:cs="Times New Roman"/>
          <w:color w:val="000000"/>
          <w:sz w:val="28"/>
          <w:szCs w:val="28"/>
        </w:rPr>
      </w:pPr>
      <w:r>
        <w:rPr>
          <w:rFonts w:hint="eastAsia" w:ascii="仿宋" w:hAnsi="仿宋" w:eastAsia="仿宋" w:cs="仿宋"/>
          <w:color w:val="000000"/>
          <w:sz w:val="28"/>
          <w:szCs w:val="28"/>
        </w:rPr>
        <w:t>揭榜书是评审确定中榜方的重要文件，包括但不限于以下内容：</w:t>
      </w:r>
    </w:p>
    <w:p>
      <w:pPr>
        <w:pStyle w:val="10"/>
        <w:numPr>
          <w:ilvl w:val="0"/>
          <w:numId w:val="1"/>
        </w:numPr>
        <w:spacing w:line="560" w:lineRule="exact"/>
        <w:ind w:left="630" w:firstLine="0" w:firstLineChars="0"/>
        <w:rPr>
          <w:rFonts w:ascii="仿宋" w:hAnsi="仿宋" w:eastAsia="仿宋" w:cs="Times New Roman"/>
          <w:color w:val="000000"/>
          <w:sz w:val="28"/>
          <w:szCs w:val="28"/>
        </w:rPr>
      </w:pPr>
      <w:r>
        <w:rPr>
          <w:rFonts w:hint="eastAsia" w:ascii="仿宋" w:hAnsi="仿宋" w:eastAsia="仿宋" w:cs="仿宋"/>
          <w:color w:val="000000"/>
          <w:sz w:val="28"/>
          <w:szCs w:val="28"/>
        </w:rPr>
        <w:t>揭榜承诺函；</w:t>
      </w:r>
    </w:p>
    <w:p>
      <w:pPr>
        <w:pStyle w:val="10"/>
        <w:numPr>
          <w:ilvl w:val="0"/>
          <w:numId w:val="1"/>
        </w:numPr>
        <w:spacing w:line="560" w:lineRule="exact"/>
        <w:ind w:left="630" w:firstLine="0" w:firstLineChars="0"/>
        <w:rPr>
          <w:rFonts w:ascii="仿宋" w:hAnsi="仿宋" w:eastAsia="仿宋" w:cs="Times New Roman"/>
          <w:color w:val="000000"/>
          <w:sz w:val="28"/>
          <w:szCs w:val="28"/>
        </w:rPr>
      </w:pPr>
      <w:r>
        <w:rPr>
          <w:rFonts w:hint="eastAsia" w:ascii="仿宋" w:hAnsi="仿宋" w:eastAsia="仿宋" w:cs="仿宋"/>
          <w:color w:val="000000"/>
          <w:sz w:val="28"/>
          <w:szCs w:val="28"/>
        </w:rPr>
        <w:t>项目负责人情况介绍；</w:t>
      </w:r>
    </w:p>
    <w:p>
      <w:pPr>
        <w:pStyle w:val="10"/>
        <w:numPr>
          <w:ilvl w:val="0"/>
          <w:numId w:val="1"/>
        </w:numPr>
        <w:spacing w:line="560" w:lineRule="exact"/>
        <w:ind w:left="630" w:firstLine="0" w:firstLineChars="0"/>
        <w:rPr>
          <w:rFonts w:ascii="仿宋" w:hAnsi="仿宋" w:eastAsia="仿宋" w:cs="仿宋"/>
          <w:color w:val="000000"/>
          <w:sz w:val="28"/>
          <w:szCs w:val="28"/>
        </w:rPr>
      </w:pPr>
      <w:r>
        <w:rPr>
          <w:rFonts w:hint="eastAsia" w:ascii="仿宋" w:hAnsi="仿宋" w:eastAsia="仿宋" w:cs="仿宋"/>
          <w:color w:val="000000"/>
          <w:sz w:val="28"/>
          <w:szCs w:val="28"/>
        </w:rPr>
        <w:t>项目团队成员及分工情况表</w:t>
      </w:r>
      <w:r>
        <w:rPr>
          <w:rFonts w:ascii="仿宋" w:hAnsi="仿宋" w:eastAsia="仿宋" w:cs="仿宋"/>
          <w:color w:val="000000"/>
          <w:sz w:val="28"/>
          <w:szCs w:val="28"/>
        </w:rPr>
        <w:t>;</w:t>
      </w:r>
    </w:p>
    <w:p>
      <w:pPr>
        <w:pStyle w:val="10"/>
        <w:numPr>
          <w:ilvl w:val="0"/>
          <w:numId w:val="1"/>
        </w:numPr>
        <w:spacing w:line="560" w:lineRule="exact"/>
        <w:ind w:firstLineChars="0"/>
        <w:rPr>
          <w:rFonts w:ascii="仿宋" w:hAnsi="仿宋" w:eastAsia="仿宋" w:cs="Times New Roman"/>
          <w:color w:val="000000"/>
          <w:sz w:val="28"/>
          <w:szCs w:val="28"/>
        </w:rPr>
      </w:pPr>
      <w:r>
        <w:rPr>
          <w:rFonts w:ascii="仿宋" w:hAnsi="仿宋" w:eastAsia="仿宋" w:cs="仿宋"/>
          <w:color w:val="000000"/>
          <w:sz w:val="28"/>
          <w:szCs w:val="28"/>
        </w:rPr>
        <w:t xml:space="preserve"> </w:t>
      </w:r>
      <w:r>
        <w:rPr>
          <w:rFonts w:hint="eastAsia" w:ascii="仿宋" w:hAnsi="仿宋" w:eastAsia="仿宋" w:cs="仿宋"/>
          <w:color w:val="000000"/>
          <w:sz w:val="28"/>
          <w:szCs w:val="28"/>
        </w:rPr>
        <w:t>产学研合作单位介绍及分工；</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研究内容：针对需攻克的技术难点，拟研究的理论原理、拟开展的实验，实验所用到的设备、设施，实验用原辅材料等；</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研究开发经费，特别是需发榜方支付给揭榜方的合作研究开发经费；</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时间进度安排；</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关键时点的标志性考核指标；</w:t>
      </w:r>
    </w:p>
    <w:p>
      <w:pPr>
        <w:pStyle w:val="10"/>
        <w:numPr>
          <w:ilvl w:val="0"/>
          <w:numId w:val="1"/>
        </w:numPr>
        <w:spacing w:line="560" w:lineRule="exact"/>
        <w:ind w:firstLineChars="0"/>
        <w:rPr>
          <w:rFonts w:ascii="仿宋" w:hAnsi="仿宋" w:eastAsia="仿宋" w:cs="Times New Roman"/>
          <w:sz w:val="28"/>
          <w:szCs w:val="28"/>
        </w:rPr>
      </w:pPr>
      <w:r>
        <w:rPr>
          <w:rFonts w:hint="eastAsia" w:ascii="仿宋" w:hAnsi="仿宋" w:eastAsia="仿宋" w:cs="仿宋"/>
          <w:sz w:val="28"/>
          <w:szCs w:val="28"/>
        </w:rPr>
        <w:t>与目标项目有关的经验、专利、专有技术等。</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其他揭榜方认为跟项目开展有关的文件材料。</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6. 2</w:t>
      </w:r>
      <w:r>
        <w:rPr>
          <w:rFonts w:hint="eastAsia" w:ascii="仿宋" w:hAnsi="仿宋" w:eastAsia="仿宋" w:cs="仿宋"/>
          <w:color w:val="000000"/>
          <w:sz w:val="28"/>
          <w:szCs w:val="28"/>
        </w:rPr>
        <w:t>揭榜书附件</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附件一：项目团队个人身份证复印件，复印件需本人签名，并写明“自愿参与揭榜项目”等。</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附件二：揭榜承诺函（格式见附件</w:t>
      </w:r>
      <w:r>
        <w:rPr>
          <w:rFonts w:ascii="仿宋" w:hAnsi="仿宋" w:eastAsia="仿宋" w:cs="仿宋"/>
          <w:color w:val="000000"/>
          <w:sz w:val="28"/>
          <w:szCs w:val="28"/>
        </w:rPr>
        <w:t>1</w:t>
      </w:r>
      <w:r>
        <w:rPr>
          <w:rFonts w:hint="eastAsia" w:ascii="仿宋" w:hAnsi="仿宋" w:eastAsia="仿宋" w:cs="仿宋"/>
          <w:color w:val="000000"/>
          <w:sz w:val="28"/>
          <w:szCs w:val="28"/>
        </w:rPr>
        <w:t>）。</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附件三：合作单位承诺函（格式见附件</w:t>
      </w:r>
      <w:r>
        <w:rPr>
          <w:rFonts w:ascii="仿宋" w:hAnsi="仿宋" w:eastAsia="仿宋" w:cs="仿宋"/>
          <w:color w:val="000000"/>
          <w:sz w:val="28"/>
          <w:szCs w:val="28"/>
        </w:rPr>
        <w:t>2</w:t>
      </w:r>
      <w:r>
        <w:rPr>
          <w:rFonts w:hint="eastAsia" w:ascii="仿宋" w:hAnsi="仿宋" w:eastAsia="仿宋" w:cs="仿宋"/>
          <w:color w:val="000000"/>
          <w:sz w:val="28"/>
          <w:szCs w:val="28"/>
        </w:rPr>
        <w:t>）</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附件四：揭榜方有关能力证明材料（如有）。</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7</w:t>
      </w:r>
      <w:r>
        <w:rPr>
          <w:rFonts w:hint="eastAsia" w:ascii="仿宋" w:hAnsi="仿宋" w:eastAsia="仿宋" w:cs="仿宋"/>
          <w:color w:val="000000"/>
          <w:sz w:val="28"/>
          <w:szCs w:val="28"/>
        </w:rPr>
        <w:t>、揭榜文件的有效期</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7.1 </w:t>
      </w:r>
      <w:r>
        <w:rPr>
          <w:rFonts w:hint="eastAsia" w:ascii="仿宋" w:hAnsi="仿宋" w:eastAsia="仿宋" w:cs="仿宋"/>
          <w:color w:val="000000"/>
          <w:sz w:val="28"/>
          <w:szCs w:val="28"/>
        </w:rPr>
        <w:t>自发揭榜评选日起</w:t>
      </w:r>
      <w:r>
        <w:rPr>
          <w:rFonts w:ascii="仿宋" w:hAnsi="仿宋" w:eastAsia="仿宋" w:cs="仿宋"/>
          <w:color w:val="000000"/>
          <w:sz w:val="28"/>
          <w:szCs w:val="28"/>
        </w:rPr>
        <w:t>30</w:t>
      </w:r>
      <w:r>
        <w:rPr>
          <w:rFonts w:hint="eastAsia" w:ascii="仿宋" w:hAnsi="仿宋" w:eastAsia="仿宋" w:cs="仿宋"/>
          <w:color w:val="000000"/>
          <w:sz w:val="28"/>
          <w:szCs w:val="28"/>
        </w:rPr>
        <w:t>内，揭榜书应保持有效。</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7.2 </w:t>
      </w:r>
      <w:r>
        <w:rPr>
          <w:rFonts w:hint="eastAsia" w:ascii="仿宋" w:hAnsi="仿宋" w:eastAsia="仿宋" w:cs="仿宋"/>
          <w:color w:val="000000"/>
          <w:sz w:val="28"/>
          <w:szCs w:val="28"/>
        </w:rPr>
        <w:t>在特殊情况下，发榜人可与揭榜人协商延长揭榜书的有效期，并以书面、传真的形式予以答复。</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8</w:t>
      </w:r>
      <w:r>
        <w:rPr>
          <w:rFonts w:hint="eastAsia" w:ascii="仿宋" w:hAnsi="仿宋" w:eastAsia="仿宋" w:cs="仿宋"/>
          <w:color w:val="000000"/>
          <w:sz w:val="28"/>
          <w:szCs w:val="28"/>
        </w:rPr>
        <w:t>、揭榜文件的签署及规定</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8.1 </w:t>
      </w:r>
      <w:r>
        <w:rPr>
          <w:rFonts w:hint="eastAsia" w:ascii="仿宋" w:hAnsi="仿宋" w:eastAsia="仿宋" w:cs="仿宋"/>
          <w:color w:val="000000"/>
          <w:sz w:val="28"/>
          <w:szCs w:val="28"/>
        </w:rPr>
        <w:t>揭榜人向发榜人提供组成揭榜文件的各种资料，应有由揭榜人签名或盖章的封条密封。</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8.2 </w:t>
      </w:r>
      <w:r>
        <w:rPr>
          <w:rFonts w:hint="eastAsia" w:ascii="仿宋" w:hAnsi="仿宋" w:eastAsia="仿宋" w:cs="仿宋"/>
          <w:color w:val="000000"/>
          <w:sz w:val="28"/>
          <w:szCs w:val="28"/>
        </w:rPr>
        <w:t>揭榜书一式一份，并同时提交不可编辑电子版本。</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8.3 </w:t>
      </w:r>
      <w:r>
        <w:rPr>
          <w:rFonts w:hint="eastAsia" w:ascii="仿宋" w:hAnsi="仿宋" w:eastAsia="仿宋" w:cs="仿宋"/>
          <w:color w:val="000000"/>
          <w:sz w:val="28"/>
          <w:szCs w:val="28"/>
        </w:rPr>
        <w:t>揭榜文件不得随意涂改或增删，如有修改错漏处，必须由同一签署人签字或盖章。</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8.4</w:t>
      </w:r>
      <w:r>
        <w:rPr>
          <w:rFonts w:hint="eastAsia" w:ascii="仿宋" w:hAnsi="仿宋" w:eastAsia="仿宋" w:cs="仿宋"/>
          <w:color w:val="000000"/>
          <w:sz w:val="28"/>
          <w:szCs w:val="28"/>
        </w:rPr>
        <w:t>揭榜文件因字迹潦草或表达不清所引起的后果由揭榜人负责。</w:t>
      </w:r>
    </w:p>
    <w:p>
      <w:pPr>
        <w:spacing w:line="560" w:lineRule="exact"/>
        <w:jc w:val="center"/>
        <w:rPr>
          <w:rFonts w:ascii="仿宋" w:hAnsi="仿宋" w:eastAsia="仿宋" w:cs="Times New Roman"/>
          <w:b/>
          <w:bCs/>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四、揭榜文件的递交</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9</w:t>
      </w:r>
      <w:r>
        <w:rPr>
          <w:rFonts w:hint="eastAsia" w:ascii="仿宋" w:hAnsi="仿宋" w:eastAsia="仿宋" w:cs="仿宋"/>
          <w:color w:val="000000"/>
          <w:sz w:val="28"/>
          <w:szCs w:val="28"/>
        </w:rPr>
        <w:t>、揭榜文件的密封及标记</w:t>
      </w:r>
    </w:p>
    <w:p>
      <w:pPr>
        <w:spacing w:line="560" w:lineRule="exact"/>
        <w:ind w:firstLine="420"/>
        <w:rPr>
          <w:rFonts w:ascii="仿宋" w:hAnsi="仿宋" w:eastAsia="仿宋" w:cs="仿宋"/>
          <w:color w:val="000000"/>
          <w:sz w:val="28"/>
          <w:szCs w:val="28"/>
        </w:rPr>
      </w:pPr>
      <w:r>
        <w:rPr>
          <w:rFonts w:ascii="仿宋" w:hAnsi="仿宋" w:eastAsia="仿宋" w:cs="仿宋"/>
          <w:color w:val="000000"/>
          <w:sz w:val="28"/>
          <w:szCs w:val="28"/>
        </w:rPr>
        <w:t xml:space="preserve">9.1 </w:t>
      </w:r>
      <w:r>
        <w:rPr>
          <w:rFonts w:hint="eastAsia" w:ascii="仿宋" w:hAnsi="仿宋" w:eastAsia="仿宋" w:cs="仿宋"/>
          <w:color w:val="000000"/>
          <w:sz w:val="28"/>
          <w:szCs w:val="28"/>
        </w:rPr>
        <w:t>揭榜文件应按以下方法装袋密封</w:t>
      </w:r>
      <w:r>
        <w:rPr>
          <w:rFonts w:ascii="仿宋" w:hAnsi="仿宋" w:eastAsia="仿宋" w:cs="仿宋"/>
          <w:color w:val="000000"/>
          <w:sz w:val="28"/>
          <w:szCs w:val="28"/>
        </w:rPr>
        <w:t>:</w:t>
      </w:r>
    </w:p>
    <w:p>
      <w:pPr>
        <w:spacing w:line="560" w:lineRule="exact"/>
        <w:ind w:firstLine="420"/>
        <w:rPr>
          <w:rFonts w:ascii="仿宋" w:hAnsi="仿宋" w:eastAsia="仿宋" w:cs="Times New Roman"/>
          <w:color w:val="000000"/>
          <w:sz w:val="28"/>
          <w:szCs w:val="28"/>
        </w:rPr>
      </w:pPr>
      <w:r>
        <w:rPr>
          <w:rFonts w:hint="eastAsia" w:ascii="仿宋" w:hAnsi="仿宋" w:eastAsia="仿宋" w:cs="仿宋"/>
          <w:color w:val="000000"/>
          <w:sz w:val="28"/>
          <w:szCs w:val="28"/>
        </w:rPr>
        <w:t>揭榜文件密封袋内装揭榜文件</w:t>
      </w:r>
      <w:r>
        <w:rPr>
          <w:rFonts w:ascii="仿宋" w:hAnsi="仿宋" w:eastAsia="仿宋" w:cs="仿宋"/>
          <w:color w:val="000000"/>
          <w:sz w:val="28"/>
          <w:szCs w:val="28"/>
        </w:rPr>
        <w:t>1</w:t>
      </w:r>
      <w:r>
        <w:rPr>
          <w:rFonts w:hint="eastAsia" w:ascii="仿宋" w:hAnsi="仿宋" w:eastAsia="仿宋" w:cs="仿宋"/>
          <w:color w:val="000000"/>
          <w:sz w:val="28"/>
          <w:szCs w:val="28"/>
        </w:rPr>
        <w:t>份。封口处应加盖个人签名或盖章的封条。封皮上写明发揭榜项目名称、揭榜人名称，并注明“发揭榜评选时启封”字样。</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9.2 </w:t>
      </w:r>
      <w:r>
        <w:rPr>
          <w:rFonts w:hint="eastAsia" w:ascii="仿宋" w:hAnsi="仿宋" w:eastAsia="仿宋" w:cs="仿宋"/>
          <w:color w:val="000000"/>
          <w:sz w:val="28"/>
          <w:szCs w:val="28"/>
        </w:rPr>
        <w:t>如果揭榜人未按上述要求密封及加写标记，发榜人对揭榜文件的误投和提前启封概不负责。</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10.</w:t>
      </w:r>
      <w:r>
        <w:rPr>
          <w:rFonts w:hint="eastAsia" w:ascii="仿宋" w:hAnsi="仿宋" w:eastAsia="仿宋" w:cs="仿宋"/>
          <w:color w:val="000000"/>
          <w:sz w:val="28"/>
          <w:szCs w:val="28"/>
        </w:rPr>
        <w:t>揭榜截止时间</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10.1</w:t>
      </w:r>
      <w:r>
        <w:rPr>
          <w:rFonts w:hint="eastAsia" w:ascii="仿宋" w:hAnsi="仿宋" w:eastAsia="仿宋" w:cs="仿宋"/>
          <w:color w:val="000000"/>
          <w:sz w:val="28"/>
          <w:szCs w:val="28"/>
        </w:rPr>
        <w:t>揭榜文件必须在揭榜截止时间前由专人送达指定地点。截止时间以后送达的揭榜文件，拒绝接收。</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10.2</w:t>
      </w:r>
      <w:r>
        <w:rPr>
          <w:rFonts w:hint="eastAsia" w:ascii="仿宋" w:hAnsi="仿宋" w:eastAsia="仿宋" w:cs="仿宋"/>
          <w:color w:val="000000"/>
          <w:sz w:val="28"/>
          <w:szCs w:val="28"/>
        </w:rPr>
        <w:t>发榜人推迟揭榜截止时间时，将以书面或传真的形式，通知所有揭榜人。在这种情况下，发榜人和揭榜人的权利和义务将受到新的截止期的约束。</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11.</w:t>
      </w:r>
      <w:r>
        <w:rPr>
          <w:rFonts w:hint="eastAsia" w:ascii="仿宋" w:hAnsi="仿宋" w:eastAsia="仿宋" w:cs="仿宋"/>
          <w:color w:val="000000"/>
          <w:sz w:val="28"/>
          <w:szCs w:val="28"/>
        </w:rPr>
        <w:t>揭榜文件的修改和撤回</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11.1</w:t>
      </w:r>
      <w:r>
        <w:rPr>
          <w:rFonts w:hint="eastAsia" w:ascii="仿宋" w:hAnsi="仿宋" w:eastAsia="仿宋" w:cs="仿宋"/>
          <w:color w:val="000000"/>
          <w:sz w:val="28"/>
          <w:szCs w:val="28"/>
        </w:rPr>
        <w:t>揭榜以后，如果揭榜人提出书面修改和撤标要求，必须在揭榜截止时间前以正式书面材料的形式送达，发榜人可以予以接受。但不退还揭榜文件。</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11.2</w:t>
      </w:r>
      <w:r>
        <w:rPr>
          <w:rFonts w:hint="eastAsia" w:ascii="仿宋" w:hAnsi="仿宋" w:eastAsia="仿宋" w:cs="仿宋"/>
          <w:color w:val="000000"/>
          <w:sz w:val="28"/>
          <w:szCs w:val="28"/>
        </w:rPr>
        <w:t>揭榜人修改揭榜文件的书面材料，须密封送达发榜人，同时应在封套上标明“</w:t>
      </w:r>
      <w:r>
        <w:rPr>
          <w:rFonts w:ascii="仿宋" w:hAnsi="仿宋" w:eastAsia="仿宋" w:cs="仿宋"/>
          <w:color w:val="000000"/>
          <w:sz w:val="28"/>
          <w:szCs w:val="28"/>
        </w:rPr>
        <w:t xml:space="preserve"> </w:t>
      </w:r>
      <w:r>
        <w:rPr>
          <w:rFonts w:hint="eastAsia" w:ascii="仿宋" w:hAnsi="仿宋" w:eastAsia="仿宋" w:cs="仿宋"/>
          <w:color w:val="000000"/>
          <w:sz w:val="28"/>
          <w:szCs w:val="28"/>
        </w:rPr>
        <w:t>修改揭榜文件</w:t>
      </w:r>
      <w:r>
        <w:rPr>
          <w:rFonts w:ascii="仿宋" w:hAnsi="仿宋" w:eastAsia="仿宋" w:cs="仿宋"/>
          <w:color w:val="000000"/>
          <w:sz w:val="28"/>
          <w:szCs w:val="28"/>
        </w:rPr>
        <w:t>(</w:t>
      </w:r>
      <w:r>
        <w:rPr>
          <w:rFonts w:hint="eastAsia" w:ascii="仿宋" w:hAnsi="仿宋" w:eastAsia="仿宋" w:cs="仿宋"/>
          <w:color w:val="000000"/>
          <w:sz w:val="28"/>
          <w:szCs w:val="28"/>
        </w:rPr>
        <w:t>并注明发揭榜项目名称</w:t>
      </w:r>
      <w:r>
        <w:rPr>
          <w:rFonts w:ascii="仿宋" w:hAnsi="仿宋" w:eastAsia="仿宋" w:cs="仿宋"/>
          <w:color w:val="000000"/>
          <w:sz w:val="28"/>
          <w:szCs w:val="28"/>
        </w:rPr>
        <w:t>)</w:t>
      </w:r>
      <w:r>
        <w:rPr>
          <w:rFonts w:hint="eastAsia" w:ascii="仿宋" w:hAnsi="仿宋" w:eastAsia="仿宋" w:cs="仿宋"/>
          <w:color w:val="000000"/>
          <w:sz w:val="28"/>
          <w:szCs w:val="28"/>
        </w:rPr>
        <w:t>”和“发揭榜评选时启封”字样。</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11.3</w:t>
      </w:r>
      <w:r>
        <w:rPr>
          <w:rFonts w:hint="eastAsia" w:ascii="仿宋" w:hAnsi="仿宋" w:eastAsia="仿宋" w:cs="仿宋"/>
          <w:color w:val="000000"/>
          <w:sz w:val="28"/>
          <w:szCs w:val="28"/>
        </w:rPr>
        <w:t>发揭榜评选后揭榜人不得撤回揭榜。</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五、发揭榜评选</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12.</w:t>
      </w:r>
      <w:r>
        <w:rPr>
          <w:rFonts w:hint="eastAsia" w:ascii="仿宋" w:hAnsi="仿宋" w:eastAsia="仿宋" w:cs="仿宋"/>
          <w:color w:val="000000"/>
          <w:sz w:val="28"/>
          <w:szCs w:val="28"/>
        </w:rPr>
        <w:t>发揭榜评选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12.1</w:t>
      </w:r>
      <w:r>
        <w:rPr>
          <w:rFonts w:hint="eastAsia" w:ascii="仿宋" w:hAnsi="仿宋" w:eastAsia="仿宋" w:cs="仿宋"/>
          <w:color w:val="000000"/>
          <w:sz w:val="28"/>
          <w:szCs w:val="28"/>
        </w:rPr>
        <w:t>发榜人按发榜文件规定的时间、地点主持组织评选。发揭榜评选仪式由发榜人主持，邀请揭榜人及有关单位代表参加。</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12.2</w:t>
      </w:r>
      <w:r>
        <w:rPr>
          <w:rFonts w:hint="eastAsia" w:ascii="仿宋" w:hAnsi="仿宋" w:eastAsia="仿宋" w:cs="仿宋"/>
          <w:color w:val="000000"/>
          <w:sz w:val="28"/>
          <w:szCs w:val="28"/>
        </w:rPr>
        <w:t>揭榜人不能派代表参加时，可书面委托代理人。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12.3</w:t>
      </w:r>
      <w:r>
        <w:rPr>
          <w:rFonts w:hint="eastAsia" w:ascii="仿宋" w:hAnsi="仿宋" w:eastAsia="仿宋" w:cs="仿宋"/>
          <w:color w:val="000000"/>
          <w:sz w:val="28"/>
          <w:szCs w:val="28"/>
        </w:rPr>
        <w:t>发揭榜评选时查验相关材料的密封情况，确认无误后，</w:t>
      </w:r>
      <w:r>
        <w:rPr>
          <w:rFonts w:ascii="仿宋" w:hAnsi="仿宋" w:eastAsia="仿宋" w:cs="仿宋"/>
          <w:color w:val="000000"/>
          <w:sz w:val="28"/>
          <w:szCs w:val="28"/>
        </w:rPr>
        <w:t xml:space="preserve"> </w:t>
      </w:r>
      <w:r>
        <w:rPr>
          <w:rFonts w:hint="eastAsia" w:ascii="仿宋" w:hAnsi="仿宋" w:eastAsia="仿宋" w:cs="仿宋"/>
          <w:color w:val="000000"/>
          <w:sz w:val="28"/>
          <w:szCs w:val="28"/>
        </w:rPr>
        <w:t>当场拆封除揭榜书外的其它揭榜文件。</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12.4</w:t>
      </w:r>
      <w:r>
        <w:rPr>
          <w:rFonts w:hint="eastAsia" w:ascii="仿宋" w:hAnsi="仿宋" w:eastAsia="仿宋" w:cs="仿宋"/>
          <w:color w:val="000000"/>
          <w:sz w:val="28"/>
          <w:szCs w:val="28"/>
        </w:rPr>
        <w:t>发榜人在发揭榜评选仪式上，将以揭榜文件送达时间的先</w:t>
      </w:r>
      <w:r>
        <w:rPr>
          <w:rFonts w:ascii="仿宋" w:hAnsi="仿宋" w:eastAsia="仿宋" w:cs="仿宋"/>
          <w:color w:val="000000"/>
          <w:sz w:val="28"/>
          <w:szCs w:val="28"/>
        </w:rPr>
        <w:t xml:space="preserve"> </w:t>
      </w:r>
      <w:r>
        <w:rPr>
          <w:rFonts w:hint="eastAsia" w:ascii="仿宋" w:hAnsi="仿宋" w:eastAsia="仿宋" w:cs="仿宋"/>
          <w:color w:val="000000"/>
          <w:sz w:val="28"/>
          <w:szCs w:val="28"/>
        </w:rPr>
        <w:t>后为序公布揭榜人的名称等。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12.5</w:t>
      </w:r>
      <w:r>
        <w:rPr>
          <w:rFonts w:hint="eastAsia" w:ascii="仿宋" w:hAnsi="仿宋" w:eastAsia="仿宋" w:cs="仿宋"/>
          <w:color w:val="000000"/>
          <w:sz w:val="28"/>
          <w:szCs w:val="28"/>
        </w:rPr>
        <w:t>发揭榜评选过程将记录在案，发揭榜人的代表在发揭榜评选记录上签字或盖章。</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13.</w:t>
      </w:r>
      <w:r>
        <w:rPr>
          <w:rFonts w:hint="eastAsia" w:ascii="仿宋" w:hAnsi="仿宋" w:eastAsia="仿宋" w:cs="仿宋"/>
          <w:color w:val="000000"/>
          <w:sz w:val="28"/>
          <w:szCs w:val="28"/>
        </w:rPr>
        <w:t>项目评选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w:t>
      </w:r>
      <w:r>
        <w:rPr>
          <w:rFonts w:hint="eastAsia" w:ascii="仿宋" w:hAnsi="仿宋" w:eastAsia="仿宋" w:cs="仿宋"/>
          <w:color w:val="000000"/>
          <w:sz w:val="28"/>
          <w:szCs w:val="28"/>
        </w:rPr>
        <w:t>项目评选委员会组成</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13.1.1</w:t>
      </w:r>
      <w:r>
        <w:rPr>
          <w:rFonts w:hint="eastAsia" w:ascii="仿宋" w:hAnsi="仿宋" w:eastAsia="仿宋" w:cs="仿宋"/>
          <w:color w:val="000000"/>
          <w:sz w:val="28"/>
          <w:szCs w:val="28"/>
        </w:rPr>
        <w:t>发榜人负责组定项目评选委员会，对揭榜文件进行筛选评价和比较。项目评选委员会的专家数为</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人以上的单数（专家要求：和项目专业及业务领域高度相关，高级以上职称）。</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13.1.2</w:t>
      </w:r>
      <w:r>
        <w:rPr>
          <w:rFonts w:hint="eastAsia" w:ascii="仿宋" w:hAnsi="仿宋" w:eastAsia="仿宋" w:cs="仿宋"/>
          <w:color w:val="000000"/>
          <w:sz w:val="28"/>
          <w:szCs w:val="28"/>
        </w:rPr>
        <w:t>揭榜人或与揭榜人有利害关系的人员不得进入项目评选委员会，项目评选委员会成员名单在揭榜结果确定前是保密的。</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w:t>
      </w:r>
      <w:r>
        <w:rPr>
          <w:rFonts w:hint="eastAsia" w:ascii="仿宋" w:hAnsi="仿宋" w:eastAsia="仿宋" w:cs="仿宋"/>
          <w:color w:val="000000"/>
          <w:sz w:val="28"/>
          <w:szCs w:val="28"/>
        </w:rPr>
        <w:t>揭榜文件初审</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13.2.1</w:t>
      </w:r>
      <w:r>
        <w:rPr>
          <w:rFonts w:hint="eastAsia" w:ascii="仿宋" w:hAnsi="仿宋" w:eastAsia="仿宋" w:cs="仿宋"/>
          <w:color w:val="000000"/>
          <w:sz w:val="28"/>
          <w:szCs w:val="28"/>
        </w:rPr>
        <w:t>项目评选委员会负责对揭榜文件初审，初审内容为揭榜文件是否符合发榜文件的要求、内容是否完整、文件签署是否齐全。有下列情况之一的，其揭榜无效</w:t>
      </w:r>
      <w:r>
        <w:rPr>
          <w:rFonts w:ascii="仿宋" w:hAnsi="仿宋" w:eastAsia="仿宋" w:cs="仿宋"/>
          <w:color w:val="000000"/>
          <w:sz w:val="28"/>
          <w:szCs w:val="28"/>
        </w:rPr>
        <w:t>.</w:t>
      </w:r>
      <w:r>
        <w:rPr>
          <w:rFonts w:hint="eastAsia" w:ascii="仿宋" w:hAnsi="仿宋" w:eastAsia="仿宋" w:cs="仿宋"/>
          <w:color w:val="000000"/>
          <w:sz w:val="28"/>
          <w:szCs w:val="28"/>
        </w:rPr>
        <w:t>揭榜文件未加盖揭榜人公章或法定代表人未签字或盖章；揭榜文件印刷不清、字迹模糊；揭榜文件与发榜文件规定的实质性要求不符；揭榜文件没有满足发榜文件规定的其它重要条件。</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13.2.2</w:t>
      </w:r>
      <w:r>
        <w:rPr>
          <w:rFonts w:hint="eastAsia" w:ascii="仿宋" w:hAnsi="仿宋" w:eastAsia="仿宋" w:cs="仿宋"/>
          <w:color w:val="000000"/>
          <w:sz w:val="28"/>
          <w:szCs w:val="28"/>
        </w:rPr>
        <w:t>发榜人对揭榜文件的判定，只依据揭榜内容本身，不依靠开标后的任何外来证明。</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w:t>
      </w:r>
      <w:r>
        <w:rPr>
          <w:rFonts w:hint="eastAsia" w:ascii="仿宋" w:hAnsi="仿宋" w:eastAsia="仿宋" w:cs="仿宋"/>
          <w:color w:val="000000"/>
          <w:sz w:val="28"/>
          <w:szCs w:val="28"/>
        </w:rPr>
        <w:t>综合评价</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13.3.1</w:t>
      </w:r>
      <w:r>
        <w:rPr>
          <w:rFonts w:hint="eastAsia" w:ascii="仿宋" w:hAnsi="仿宋" w:eastAsia="仿宋" w:cs="仿宋"/>
          <w:color w:val="000000"/>
          <w:sz w:val="28"/>
          <w:szCs w:val="28"/>
        </w:rPr>
        <w:t>项目评选委员会按照发揭榜评选文件中规定的综合评价标准对揭榜人进行综合性评价比较，提出书面评选报告，向发榜人推荐揭榜候选人。</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13.3.2</w:t>
      </w:r>
      <w:r>
        <w:rPr>
          <w:rFonts w:hint="eastAsia" w:ascii="仿宋" w:hAnsi="仿宋" w:eastAsia="仿宋" w:cs="仿宋"/>
          <w:color w:val="000000"/>
          <w:sz w:val="28"/>
          <w:szCs w:val="28"/>
        </w:rPr>
        <w:t>综合评价标准评选严格按发榜文件的要求和揭榜人的条件进行。确定揭榜人以评选报告为主要依据。主要内容如下：</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揭榜人的技术方案先进性、创新性，技术、经济、质量指标是否明确合理，技术、经济风险分析是否完整。</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揭榜人承担能力与工作基础。</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项目实施的可操作性。</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完成时间与所用经费的合理性。</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业绩。</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13.3.3</w:t>
      </w:r>
      <w:r>
        <w:rPr>
          <w:rFonts w:hint="eastAsia" w:ascii="仿宋" w:hAnsi="仿宋" w:eastAsia="仿宋" w:cs="仿宋"/>
          <w:color w:val="000000"/>
          <w:sz w:val="28"/>
          <w:szCs w:val="28"/>
        </w:rPr>
        <w:t>评选委员会评选办法</w:t>
      </w:r>
    </w:p>
    <w:p>
      <w:pPr>
        <w:pStyle w:val="10"/>
        <w:spacing w:line="560" w:lineRule="exact"/>
        <w:ind w:left="142" w:firstLine="576" w:firstLineChars="206"/>
        <w:rPr>
          <w:rFonts w:ascii="仿宋" w:hAnsi="仿宋" w:eastAsia="仿宋" w:cs="Times New Roman"/>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）只有一个揭榜方时，采取专家投票方式进行评审，超过半数以上专家同意的揭榜单位推荐中榜。</w:t>
      </w:r>
    </w:p>
    <w:p>
      <w:pPr>
        <w:pStyle w:val="10"/>
        <w:spacing w:line="560" w:lineRule="exact"/>
        <w:ind w:left="142" w:firstLine="576" w:firstLineChars="206"/>
        <w:rPr>
          <w:rFonts w:ascii="仿宋" w:hAnsi="仿宋" w:eastAsia="仿宋" w:cs="Times New Roman"/>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）有两个以上揭榜方时，采取专家打分方式进行评审，每个专家按照评分规则（评分规则见附件</w:t>
      </w:r>
      <w:r>
        <w:rPr>
          <w:rFonts w:ascii="仿宋" w:hAnsi="仿宋" w:eastAsia="仿宋" w:cs="仿宋"/>
          <w:color w:val="000000"/>
          <w:sz w:val="28"/>
          <w:szCs w:val="28"/>
        </w:rPr>
        <w:t>3</w:t>
      </w:r>
      <w:r>
        <w:rPr>
          <w:rFonts w:hint="eastAsia" w:ascii="仿宋" w:hAnsi="仿宋" w:eastAsia="仿宋" w:cs="仿宋"/>
          <w:color w:val="000000"/>
          <w:sz w:val="28"/>
          <w:szCs w:val="28"/>
        </w:rPr>
        <w:t>）对各揭榜人提交的揭榜书进行评价打分，并按照个人得分高低提交最多三个意向中榜单位名单，其中排名第一的揭榜单位综合得</w:t>
      </w:r>
      <w:r>
        <w:rPr>
          <w:rFonts w:ascii="仿宋" w:hAnsi="仿宋" w:eastAsia="仿宋" w:cs="仿宋"/>
          <w:color w:val="000000"/>
          <w:sz w:val="28"/>
          <w:szCs w:val="28"/>
        </w:rPr>
        <w:t>3</w:t>
      </w:r>
      <w:r>
        <w:rPr>
          <w:rFonts w:hint="eastAsia" w:ascii="仿宋" w:hAnsi="仿宋" w:eastAsia="仿宋" w:cs="仿宋"/>
          <w:color w:val="000000"/>
          <w:sz w:val="28"/>
          <w:szCs w:val="28"/>
        </w:rPr>
        <w:t>分，第二得</w:t>
      </w:r>
      <w:r>
        <w:rPr>
          <w:rFonts w:ascii="仿宋" w:hAnsi="仿宋" w:eastAsia="仿宋" w:cs="仿宋"/>
          <w:color w:val="000000"/>
          <w:sz w:val="28"/>
          <w:szCs w:val="28"/>
        </w:rPr>
        <w:t>2</w:t>
      </w:r>
      <w:r>
        <w:rPr>
          <w:rFonts w:hint="eastAsia" w:ascii="仿宋" w:hAnsi="仿宋" w:eastAsia="仿宋" w:cs="仿宋"/>
          <w:color w:val="000000"/>
          <w:sz w:val="28"/>
          <w:szCs w:val="28"/>
        </w:rPr>
        <w:t>分，第三得</w:t>
      </w:r>
      <w:r>
        <w:rPr>
          <w:rFonts w:ascii="仿宋" w:hAnsi="仿宋" w:eastAsia="仿宋" w:cs="仿宋"/>
          <w:color w:val="000000"/>
          <w:sz w:val="28"/>
          <w:szCs w:val="28"/>
        </w:rPr>
        <w:t>1</w:t>
      </w:r>
      <w:r>
        <w:rPr>
          <w:rFonts w:hint="eastAsia" w:ascii="仿宋" w:hAnsi="仿宋" w:eastAsia="仿宋" w:cs="仿宋"/>
          <w:color w:val="000000"/>
          <w:sz w:val="28"/>
          <w:szCs w:val="28"/>
        </w:rPr>
        <w:t>分，累计综合得分最高的揭榜方推荐中榜。</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 xml:space="preserve">14. </w:t>
      </w:r>
      <w:r>
        <w:rPr>
          <w:rFonts w:hint="eastAsia" w:ascii="仿宋" w:hAnsi="仿宋" w:eastAsia="仿宋" w:cs="仿宋"/>
          <w:color w:val="000000"/>
          <w:sz w:val="28"/>
          <w:szCs w:val="28"/>
        </w:rPr>
        <w:t>项目评选过程的质疑</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14.1</w:t>
      </w:r>
      <w:r>
        <w:rPr>
          <w:rFonts w:hint="eastAsia" w:ascii="仿宋" w:hAnsi="仿宋" w:eastAsia="仿宋" w:cs="仿宋"/>
          <w:color w:val="000000"/>
          <w:sz w:val="28"/>
          <w:szCs w:val="28"/>
        </w:rPr>
        <w:t>项目评选委员会可以要求揭榜人对揭榜文件中不明确的地方进行必要的澄清、说明或答辩。揭榜人必须按照发榜人通知的时间、地点派专人进行澄清、说明或答辩。</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14.2</w:t>
      </w:r>
      <w:r>
        <w:rPr>
          <w:rFonts w:hint="eastAsia" w:ascii="仿宋" w:hAnsi="仿宋" w:eastAsia="仿宋" w:cs="仿宋"/>
          <w:color w:val="000000"/>
          <w:sz w:val="28"/>
          <w:szCs w:val="28"/>
        </w:rPr>
        <w:t>揭榜人在进行澄清、说明或答辩时，不得超过揭榜文件的范围</w:t>
      </w:r>
      <w:r>
        <w:rPr>
          <w:rFonts w:ascii="仿宋" w:hAnsi="仿宋" w:eastAsia="仿宋" w:cs="仿宋"/>
          <w:color w:val="000000"/>
          <w:sz w:val="28"/>
          <w:szCs w:val="28"/>
        </w:rPr>
        <w:t>:</w:t>
      </w:r>
      <w:r>
        <w:rPr>
          <w:rFonts w:hint="eastAsia" w:ascii="仿宋" w:hAnsi="仿宋" w:eastAsia="仿宋" w:cs="仿宋"/>
          <w:color w:val="000000"/>
          <w:sz w:val="28"/>
          <w:szCs w:val="28"/>
        </w:rPr>
        <w:t>不得改变揭榜文件的实质性内容</w:t>
      </w:r>
      <w:r>
        <w:rPr>
          <w:rFonts w:ascii="仿宋" w:hAnsi="仿宋" w:eastAsia="仿宋" w:cs="仿宋"/>
          <w:color w:val="000000"/>
          <w:sz w:val="28"/>
          <w:szCs w:val="28"/>
        </w:rPr>
        <w:t>;</w:t>
      </w:r>
      <w:r>
        <w:rPr>
          <w:rFonts w:hint="eastAsia" w:ascii="仿宋" w:hAnsi="仿宋" w:eastAsia="仿宋" w:cs="仿宋"/>
          <w:color w:val="000000"/>
          <w:sz w:val="28"/>
          <w:szCs w:val="28"/>
        </w:rPr>
        <w:t>不得阐述与问题无关的内容</w:t>
      </w:r>
      <w:r>
        <w:rPr>
          <w:rFonts w:ascii="仿宋" w:hAnsi="仿宋" w:eastAsia="仿宋" w:cs="仿宋"/>
          <w:color w:val="000000"/>
          <w:sz w:val="28"/>
          <w:szCs w:val="28"/>
        </w:rPr>
        <w:t>:</w:t>
      </w:r>
      <w:r>
        <w:rPr>
          <w:rFonts w:hint="eastAsia" w:ascii="仿宋" w:hAnsi="仿宋" w:eastAsia="仿宋" w:cs="仿宋"/>
          <w:color w:val="000000"/>
          <w:sz w:val="28"/>
          <w:szCs w:val="28"/>
        </w:rPr>
        <w:t>未经允许不得向项目评选委员会提供新的材料。澄清、说明或答辩的内容用书面形式记录。</w:t>
      </w:r>
      <w:r>
        <w:rPr>
          <w:rFonts w:ascii="仿宋" w:hAnsi="仿宋" w:eastAsia="仿宋" w:cs="仿宋"/>
          <w:color w:val="000000"/>
          <w:sz w:val="28"/>
          <w:szCs w:val="28"/>
        </w:rPr>
        <w:t xml:space="preserve"> </w:t>
      </w:r>
    </w:p>
    <w:p>
      <w:pPr>
        <w:numPr>
          <w:ilvl w:val="0"/>
          <w:numId w:val="2"/>
        </w:num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项目评选过程的保密</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15.1</w:t>
      </w:r>
      <w:r>
        <w:rPr>
          <w:rFonts w:hint="eastAsia" w:ascii="仿宋" w:hAnsi="仿宋" w:eastAsia="仿宋" w:cs="仿宋"/>
          <w:color w:val="000000"/>
          <w:sz w:val="28"/>
          <w:szCs w:val="28"/>
        </w:rPr>
        <w:t>凡涉及发揭榜评选的任何资料、信息，有关参与人员均不得向揭榜人或其他无关人员透露。</w:t>
      </w:r>
    </w:p>
    <w:p>
      <w:pPr>
        <w:spacing w:line="560" w:lineRule="exact"/>
        <w:ind w:firstLine="560" w:firstLineChars="200"/>
        <w:rPr>
          <w:rFonts w:ascii="仿宋" w:hAnsi="仿宋" w:eastAsia="仿宋" w:cs="仿宋"/>
          <w:b/>
          <w:bCs/>
          <w:color w:val="000000"/>
          <w:sz w:val="28"/>
          <w:szCs w:val="28"/>
        </w:rPr>
      </w:pPr>
      <w:r>
        <w:rPr>
          <w:rFonts w:ascii="仿宋" w:hAnsi="仿宋" w:eastAsia="仿宋" w:cs="仿宋"/>
          <w:color w:val="000000"/>
          <w:sz w:val="28"/>
          <w:szCs w:val="28"/>
        </w:rPr>
        <w:t>15.2</w:t>
      </w:r>
      <w:r>
        <w:rPr>
          <w:rFonts w:hint="eastAsia" w:ascii="仿宋" w:hAnsi="仿宋" w:eastAsia="仿宋" w:cs="仿宋"/>
          <w:color w:val="000000"/>
          <w:sz w:val="28"/>
          <w:szCs w:val="28"/>
        </w:rPr>
        <w:t>在发揭榜过程中，揭榜人以不正当手段谋取中标的，取消揭榜人资格。如触犯法律的，承担相应的法律责任。</w:t>
      </w:r>
      <w:r>
        <w:rPr>
          <w:rFonts w:ascii="仿宋" w:hAnsi="仿宋" w:eastAsia="仿宋" w:cs="仿宋"/>
          <w:color w:val="000000"/>
          <w:sz w:val="28"/>
          <w:szCs w:val="28"/>
        </w:rPr>
        <w:t xml:space="preserve">  </w:t>
      </w:r>
      <w:r>
        <w:rPr>
          <w:rFonts w:ascii="仿宋" w:hAnsi="仿宋" w:eastAsia="仿宋" w:cs="仿宋"/>
          <w:b/>
          <w:bCs/>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16.</w:t>
      </w:r>
      <w:r>
        <w:rPr>
          <w:rFonts w:hint="eastAsia" w:ascii="仿宋" w:hAnsi="仿宋" w:eastAsia="仿宋" w:cs="仿宋"/>
          <w:color w:val="000000"/>
          <w:sz w:val="28"/>
          <w:szCs w:val="28"/>
        </w:rPr>
        <w:t>公示与确定揭榜人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16.1</w:t>
      </w:r>
      <w:r>
        <w:rPr>
          <w:rFonts w:hint="eastAsia" w:ascii="仿宋" w:hAnsi="仿宋" w:eastAsia="仿宋" w:cs="仿宋"/>
          <w:color w:val="000000"/>
          <w:sz w:val="28"/>
          <w:szCs w:val="28"/>
        </w:rPr>
        <w:t>发榜人根据项目评选委员会提出的书面评选报告，对项目评选委员会推荐的揭榜候选人进行综合性考察确定候选揭榜人。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16.2 </w:t>
      </w:r>
      <w:r>
        <w:rPr>
          <w:rFonts w:hint="eastAsia" w:ascii="仿宋" w:hAnsi="仿宋" w:eastAsia="仿宋" w:cs="仿宋"/>
          <w:color w:val="000000"/>
          <w:sz w:val="28"/>
          <w:szCs w:val="28"/>
        </w:rPr>
        <w:t>发榜人应在将候选揭榜人公示</w:t>
      </w:r>
      <w:r>
        <w:rPr>
          <w:rFonts w:ascii="仿宋" w:hAnsi="仿宋" w:eastAsia="仿宋" w:cs="仿宋"/>
          <w:color w:val="000000"/>
          <w:sz w:val="28"/>
          <w:szCs w:val="28"/>
        </w:rPr>
        <w:t>5</w:t>
      </w:r>
      <w:r>
        <w:rPr>
          <w:rFonts w:hint="eastAsia" w:ascii="仿宋" w:hAnsi="仿宋" w:eastAsia="仿宋" w:cs="仿宋"/>
          <w:color w:val="000000"/>
          <w:sz w:val="28"/>
          <w:szCs w:val="28"/>
        </w:rPr>
        <w:t>个以上工作日，公示无异议的候选人可确定为揭榜人。</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16.3</w:t>
      </w:r>
      <w:r>
        <w:rPr>
          <w:rFonts w:hint="eastAsia" w:ascii="仿宋" w:hAnsi="仿宋" w:eastAsia="仿宋" w:cs="仿宋"/>
          <w:color w:val="000000"/>
          <w:sz w:val="28"/>
          <w:szCs w:val="28"/>
        </w:rPr>
        <w:t>项目评选委员会经过评审，认为所有揭榜都不符合发发揭榜文件要求的，可以否决所有揭榜。</w:t>
      </w:r>
      <w:r>
        <w:rPr>
          <w:rFonts w:ascii="仿宋" w:hAnsi="仿宋" w:eastAsia="仿宋" w:cs="仿宋"/>
          <w:color w:val="000000"/>
          <w:sz w:val="28"/>
          <w:szCs w:val="28"/>
        </w:rPr>
        <w:t xml:space="preserve"> </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17.</w:t>
      </w:r>
      <w:r>
        <w:rPr>
          <w:rFonts w:hint="eastAsia" w:ascii="仿宋" w:hAnsi="仿宋" w:eastAsia="仿宋" w:cs="仿宋"/>
          <w:color w:val="000000"/>
          <w:sz w:val="28"/>
          <w:szCs w:val="28"/>
        </w:rPr>
        <w:t>签定合同</w:t>
      </w:r>
    </w:p>
    <w:p>
      <w:pPr>
        <w:spacing w:line="560" w:lineRule="exact"/>
        <w:ind w:firstLine="560" w:firstLineChars="200"/>
        <w:rPr>
          <w:rFonts w:hint="default" w:ascii="仿宋" w:hAnsi="仿宋" w:eastAsia="仿宋" w:cs="Times New Roman"/>
          <w:color w:val="000000"/>
          <w:sz w:val="28"/>
          <w:szCs w:val="28"/>
          <w:lang w:val="en-US" w:eastAsia="zh-CN"/>
        </w:rPr>
      </w:pPr>
      <w:r>
        <w:rPr>
          <w:rFonts w:ascii="仿宋" w:hAnsi="仿宋" w:eastAsia="仿宋" w:cs="仿宋"/>
          <w:color w:val="000000"/>
          <w:sz w:val="28"/>
          <w:szCs w:val="28"/>
        </w:rPr>
        <w:t>17.1</w:t>
      </w:r>
      <w:r>
        <w:rPr>
          <w:rFonts w:hint="eastAsia" w:ascii="仿宋" w:hAnsi="仿宋" w:eastAsia="仿宋" w:cs="仿宋"/>
          <w:color w:val="000000"/>
          <w:sz w:val="28"/>
          <w:szCs w:val="28"/>
        </w:rPr>
        <w:t>选定揭榜人须在规定时间内，与发榜人签订科研项目研发合同</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同时合同需明确发榜人和揭榜人权利和义务以及违约责任等。</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17.2</w:t>
      </w:r>
      <w:r>
        <w:rPr>
          <w:rFonts w:hint="eastAsia" w:ascii="仿宋" w:hAnsi="仿宋" w:eastAsia="仿宋" w:cs="仿宋"/>
          <w:color w:val="000000"/>
          <w:sz w:val="28"/>
          <w:szCs w:val="28"/>
        </w:rPr>
        <w:t>发榜文件、中标人的揭榜文件及评标过程中有关澄清文件等均应作为合同附件。</w:t>
      </w:r>
    </w:p>
    <w:p>
      <w:pPr>
        <w:spacing w:line="560" w:lineRule="exact"/>
        <w:ind w:firstLine="560" w:firstLineChars="200"/>
        <w:rPr>
          <w:rFonts w:ascii="仿宋" w:hAnsi="仿宋" w:eastAsia="仿宋" w:cs="Times New Roman"/>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七、其他</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18.</w:t>
      </w:r>
      <w:r>
        <w:rPr>
          <w:rFonts w:hint="eastAsia" w:ascii="仿宋" w:hAnsi="仿宋" w:eastAsia="仿宋" w:cs="仿宋"/>
          <w:color w:val="000000"/>
          <w:sz w:val="28"/>
          <w:szCs w:val="28"/>
        </w:rPr>
        <w:t>项目所涉及的有关成果及知识产权事宜，按照国家有关规定执行。</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19.</w:t>
      </w:r>
      <w:r>
        <w:rPr>
          <w:rFonts w:hint="eastAsia" w:ascii="仿宋" w:hAnsi="仿宋" w:eastAsia="仿宋" w:cs="仿宋"/>
          <w:color w:val="000000"/>
          <w:sz w:val="28"/>
          <w:szCs w:val="28"/>
        </w:rPr>
        <w:t>本须知由</w:t>
      </w:r>
      <w:r>
        <w:rPr>
          <w:rFonts w:hint="eastAsia" w:ascii="仿宋" w:hAnsi="仿宋" w:eastAsia="仿宋" w:cs="仿宋"/>
          <w:color w:val="000000"/>
          <w:sz w:val="28"/>
          <w:szCs w:val="28"/>
          <w:lang w:val="en-US" w:eastAsia="zh-CN"/>
        </w:rPr>
        <w:t>广晟有色金属股份有限公司</w:t>
      </w:r>
      <w:r>
        <w:rPr>
          <w:rFonts w:hint="eastAsia" w:ascii="仿宋" w:hAnsi="仿宋" w:eastAsia="仿宋" w:cs="仿宋"/>
          <w:color w:val="000000"/>
          <w:sz w:val="28"/>
          <w:szCs w:val="28"/>
        </w:rPr>
        <w:t>解释。</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1</w:t>
      </w:r>
      <w:r>
        <w:rPr>
          <w:rFonts w:hint="eastAsia" w:ascii="仿宋" w:hAnsi="仿宋" w:eastAsia="仿宋" w:cs="仿宋"/>
          <w:color w:val="000000"/>
          <w:sz w:val="28"/>
          <w:szCs w:val="28"/>
        </w:rPr>
        <w:t>：揭榜承诺函</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p>
    <w:p>
      <w:pPr>
        <w:spacing w:line="560" w:lineRule="exact"/>
        <w:ind w:firstLine="880" w:firstLineChars="200"/>
        <w:jc w:val="center"/>
        <w:rPr>
          <w:rFonts w:ascii="仿宋" w:hAnsi="仿宋" w:eastAsia="仿宋" w:cs="Times New Roman"/>
          <w:color w:val="000000"/>
          <w:sz w:val="44"/>
          <w:szCs w:val="44"/>
        </w:rPr>
      </w:pPr>
      <w:r>
        <w:rPr>
          <w:rFonts w:hint="eastAsia" w:ascii="仿宋" w:hAnsi="仿宋" w:eastAsia="仿宋" w:cs="仿宋"/>
          <w:color w:val="000000"/>
          <w:sz w:val="44"/>
          <w:szCs w:val="44"/>
        </w:rPr>
        <w:t>揭榜承诺函</w:t>
      </w:r>
    </w:p>
    <w:p>
      <w:pPr>
        <w:spacing w:line="560" w:lineRule="exact"/>
        <w:ind w:firstLine="880" w:firstLineChars="200"/>
        <w:jc w:val="left"/>
        <w:rPr>
          <w:rFonts w:ascii="仿宋" w:hAnsi="仿宋" w:eastAsia="仿宋" w:cs="Times New Roman"/>
          <w:color w:val="000000"/>
          <w:sz w:val="44"/>
          <w:szCs w:val="44"/>
        </w:rPr>
      </w:pPr>
    </w:p>
    <w:p>
      <w:pPr>
        <w:spacing w:line="560" w:lineRule="exact"/>
        <w:jc w:val="left"/>
        <w:rPr>
          <w:rFonts w:ascii="宋体" w:cs="Times New Roman"/>
          <w:color w:val="000000"/>
          <w:sz w:val="32"/>
          <w:szCs w:val="32"/>
        </w:rPr>
      </w:pPr>
      <w:r>
        <w:rPr>
          <w:rFonts w:hint="eastAsia" w:ascii="宋体" w:hAnsi="宋体" w:cs="宋体"/>
          <w:color w:val="000000"/>
          <w:sz w:val="32"/>
          <w:szCs w:val="32"/>
          <w:lang w:val="en-US" w:eastAsia="zh-CN"/>
        </w:rPr>
        <w:t>广晟有色金属股份有限公司</w:t>
      </w:r>
      <w:r>
        <w:rPr>
          <w:rFonts w:hint="eastAsia" w:ascii="宋体" w:hAnsi="宋体" w:cs="宋体"/>
          <w:color w:val="000000"/>
          <w:sz w:val="32"/>
          <w:szCs w:val="32"/>
        </w:rPr>
        <w:t>：</w:t>
      </w:r>
    </w:p>
    <w:p>
      <w:pPr>
        <w:spacing w:line="560" w:lineRule="exact"/>
        <w:ind w:firstLine="560" w:firstLineChars="200"/>
        <w:jc w:val="left"/>
        <w:rPr>
          <w:rFonts w:ascii="宋体" w:cs="Times New Roman"/>
          <w:color w:val="000000"/>
          <w:sz w:val="28"/>
          <w:szCs w:val="28"/>
        </w:rPr>
      </w:pPr>
      <w:r>
        <w:rPr>
          <w:rFonts w:hint="eastAsia" w:ascii="宋体" w:hAnsi="宋体" w:cs="宋体"/>
          <w:color w:val="000000"/>
          <w:sz w:val="28"/>
          <w:szCs w:val="28"/>
        </w:rPr>
        <w:t>本人自愿揭榜，负责你公司发榜项目</w:t>
      </w:r>
      <w:r>
        <w:rPr>
          <w:rFonts w:ascii="宋体" w:hAnsi="宋体" w:cs="宋体"/>
          <w:color w:val="000000"/>
          <w:sz w:val="28"/>
          <w:szCs w:val="28"/>
          <w:u w:val="single"/>
        </w:rPr>
        <w:t xml:space="preserve">                                 </w:t>
      </w:r>
      <w:r>
        <w:rPr>
          <w:rFonts w:hint="eastAsia" w:ascii="宋体" w:hAnsi="宋体" w:cs="宋体"/>
          <w:color w:val="000000"/>
          <w:sz w:val="28"/>
          <w:szCs w:val="28"/>
        </w:rPr>
        <w:t>的研究开发工作，本人有关情况及承诺如下：</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姓</w:t>
            </w:r>
            <w:r>
              <w:rPr>
                <w:rFonts w:ascii="宋体" w:hAnsi="宋体" w:cs="宋体"/>
                <w:color w:val="000000"/>
                <w:sz w:val="28"/>
                <w:szCs w:val="28"/>
              </w:rPr>
              <w:t xml:space="preserve">   </w:t>
            </w:r>
            <w:r>
              <w:rPr>
                <w:rFonts w:hint="eastAsia" w:ascii="宋体" w:hAnsi="宋体" w:cs="宋体"/>
                <w:color w:val="000000"/>
                <w:sz w:val="28"/>
                <w:szCs w:val="28"/>
              </w:rPr>
              <w:t>名</w:t>
            </w:r>
          </w:p>
        </w:tc>
        <w:tc>
          <w:tcPr>
            <w:tcW w:w="2268" w:type="dxa"/>
            <w:vAlign w:val="center"/>
          </w:tcPr>
          <w:p>
            <w:pPr>
              <w:spacing w:line="560" w:lineRule="exact"/>
              <w:rPr>
                <w:rFonts w:ascii="宋体" w:hAnsi="宋体" w:cs="宋体"/>
                <w:color w:val="000000"/>
                <w:sz w:val="28"/>
                <w:szCs w:val="28"/>
              </w:rPr>
            </w:pPr>
            <w:r>
              <w:rPr>
                <w:rFonts w:ascii="宋体" w:hAnsi="宋体" w:cs="宋体"/>
                <w:color w:val="000000"/>
                <w:sz w:val="28"/>
                <w:szCs w:val="28"/>
              </w:rPr>
              <w:t xml:space="preserve">                            </w:t>
            </w:r>
          </w:p>
        </w:tc>
        <w:tc>
          <w:tcPr>
            <w:tcW w:w="4395" w:type="dxa"/>
            <w:vMerge w:val="restart"/>
            <w:vAlign w:val="center"/>
          </w:tcPr>
          <w:p>
            <w:pPr>
              <w:spacing w:line="560" w:lineRule="exact"/>
              <w:rPr>
                <w:rFonts w:ascii="宋体" w:cs="宋体"/>
                <w:color w:val="000000"/>
                <w:sz w:val="18"/>
                <w:szCs w:val="18"/>
              </w:rPr>
            </w:pPr>
            <w:r>
              <w:rPr>
                <w:rFonts w:hint="eastAsia" w:ascii="宋体" w:hAnsi="宋体" w:cs="宋体"/>
                <w:sz w:val="18"/>
                <w:szCs w:val="18"/>
              </w:rPr>
              <w:t>（身份证复印件粘贴处）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通讯地址</w:t>
            </w:r>
          </w:p>
        </w:tc>
        <w:tc>
          <w:tcPr>
            <w:tcW w:w="2268" w:type="dxa"/>
            <w:vAlign w:val="center"/>
          </w:tcPr>
          <w:p>
            <w:pPr>
              <w:spacing w:line="560" w:lineRule="exact"/>
              <w:rPr>
                <w:rFonts w:ascii="宋体" w:cs="宋体"/>
                <w:color w:val="000000"/>
                <w:sz w:val="28"/>
                <w:szCs w:val="28"/>
              </w:rPr>
            </w:pPr>
          </w:p>
        </w:tc>
        <w:tc>
          <w:tcPr>
            <w:tcW w:w="4395" w:type="dxa"/>
            <w:vMerge w:val="continue"/>
            <w:vAlign w:val="center"/>
          </w:tcPr>
          <w:p>
            <w:pPr>
              <w:spacing w:line="560" w:lineRule="exact"/>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联系方式</w:t>
            </w:r>
          </w:p>
        </w:tc>
        <w:tc>
          <w:tcPr>
            <w:tcW w:w="2268" w:type="dxa"/>
            <w:vAlign w:val="center"/>
          </w:tcPr>
          <w:p>
            <w:pPr>
              <w:spacing w:line="560" w:lineRule="exact"/>
              <w:rPr>
                <w:rFonts w:ascii="宋体" w:cs="宋体"/>
                <w:color w:val="000000"/>
                <w:sz w:val="28"/>
                <w:szCs w:val="28"/>
              </w:rPr>
            </w:pPr>
          </w:p>
        </w:tc>
        <w:tc>
          <w:tcPr>
            <w:tcW w:w="4395" w:type="dxa"/>
            <w:vMerge w:val="continue"/>
            <w:vAlign w:val="center"/>
          </w:tcPr>
          <w:p>
            <w:pPr>
              <w:spacing w:line="560" w:lineRule="exact"/>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承</w:t>
            </w:r>
            <w:r>
              <w:rPr>
                <w:rFonts w:ascii="宋体" w:hAnsi="宋体" w:cs="宋体"/>
                <w:color w:val="000000"/>
                <w:sz w:val="28"/>
                <w:szCs w:val="28"/>
              </w:rPr>
              <w:t xml:space="preserve">    </w:t>
            </w:r>
            <w:r>
              <w:rPr>
                <w:rFonts w:hint="eastAsia" w:ascii="宋体" w:hAnsi="宋体" w:cs="宋体"/>
                <w:color w:val="000000"/>
                <w:sz w:val="28"/>
                <w:szCs w:val="28"/>
              </w:rPr>
              <w:t>诺</w:t>
            </w:r>
          </w:p>
        </w:tc>
        <w:tc>
          <w:tcPr>
            <w:tcW w:w="6663" w:type="dxa"/>
            <w:gridSpan w:val="2"/>
            <w:vAlign w:val="center"/>
          </w:tcPr>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本人将全力以赴负责项目的研究开发，妥善安排团队分工合作，公正分配研发费用，在约定的时间内，达到《揭榜书》明确的项目目标。</w:t>
            </w:r>
            <w:r>
              <w:rPr>
                <w:rFonts w:ascii="宋体" w:hAnsi="宋体" w:cs="宋体"/>
                <w:color w:val="000000"/>
                <w:sz w:val="28"/>
                <w:szCs w:val="28"/>
              </w:rPr>
              <w:t xml:space="preserve">                       </w:t>
            </w:r>
          </w:p>
        </w:tc>
      </w:tr>
    </w:tbl>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560" w:lineRule="exact"/>
        <w:ind w:firstLine="3360" w:firstLineChars="1200"/>
        <w:rPr>
          <w:rFonts w:ascii="宋体" w:cs="Times New Roman"/>
          <w:color w:val="000000"/>
          <w:sz w:val="28"/>
          <w:szCs w:val="28"/>
        </w:rPr>
      </w:pPr>
      <w:r>
        <w:rPr>
          <w:rFonts w:hint="eastAsia" w:ascii="宋体" w:hAnsi="宋体" w:cs="宋体"/>
          <w:color w:val="000000"/>
          <w:sz w:val="28"/>
          <w:szCs w:val="28"/>
        </w:rPr>
        <w:t>揭榜人：</w:t>
      </w:r>
      <w:r>
        <w:rPr>
          <w:rFonts w:ascii="宋体" w:hAnsi="宋体" w:cs="宋体"/>
          <w:color w:val="000000"/>
          <w:sz w:val="28"/>
          <w:szCs w:val="28"/>
        </w:rPr>
        <w:t>(</w:t>
      </w:r>
      <w:r>
        <w:rPr>
          <w:rFonts w:hint="eastAsia" w:ascii="宋体" w:hAnsi="宋体" w:cs="宋体"/>
          <w:color w:val="000000"/>
          <w:sz w:val="28"/>
          <w:szCs w:val="28"/>
        </w:rPr>
        <w:t>签名</w:t>
      </w:r>
      <w:r>
        <w:rPr>
          <w:rFonts w:ascii="宋体" w:hAnsi="宋体" w:cs="宋体"/>
          <w:color w:val="000000"/>
          <w:sz w:val="28"/>
          <w:szCs w:val="28"/>
        </w:rPr>
        <w:t>)</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年</w:t>
      </w:r>
      <w:r>
        <w:rPr>
          <w:rFonts w:ascii="宋体" w:hAnsi="宋体" w:cs="宋体"/>
          <w:color w:val="000000"/>
          <w:sz w:val="28"/>
          <w:szCs w:val="28"/>
        </w:rPr>
        <w:t xml:space="preserve">   </w:t>
      </w:r>
      <w:r>
        <w:rPr>
          <w:rFonts w:hint="eastAsia" w:ascii="宋体" w:hAnsi="宋体" w:cs="宋体"/>
          <w:color w:val="000000"/>
          <w:sz w:val="28"/>
          <w:szCs w:val="28"/>
        </w:rPr>
        <w:t>月</w:t>
      </w:r>
      <w:r>
        <w:rPr>
          <w:rFonts w:ascii="宋体" w:hAnsi="宋体" w:cs="宋体"/>
          <w:color w:val="000000"/>
          <w:sz w:val="28"/>
          <w:szCs w:val="28"/>
        </w:rPr>
        <w:t xml:space="preserve">    </w:t>
      </w:r>
      <w:r>
        <w:rPr>
          <w:rFonts w:hint="eastAsia" w:ascii="宋体" w:hAnsi="宋体" w:cs="宋体"/>
          <w:color w:val="000000"/>
          <w:sz w:val="28"/>
          <w:szCs w:val="28"/>
        </w:rPr>
        <w:t>日</w:t>
      </w:r>
      <w:r>
        <w:rPr>
          <w:rFonts w:ascii="宋体" w:hAnsi="宋体" w:cs="宋体"/>
          <w:color w:val="000000"/>
          <w:sz w:val="28"/>
          <w:szCs w:val="28"/>
        </w:rPr>
        <w:t xml:space="preserve"> </w:t>
      </w:r>
    </w:p>
    <w:p>
      <w:pPr>
        <w:widowControl/>
        <w:jc w:val="left"/>
        <w:rPr>
          <w:rFonts w:ascii="宋体" w:cs="Times New Roman"/>
          <w:color w:val="000000"/>
          <w:sz w:val="28"/>
          <w:szCs w:val="28"/>
        </w:rPr>
      </w:pPr>
      <w:r>
        <w:rPr>
          <w:rFonts w:ascii="宋体" w:cs="Times New Roman"/>
          <w:color w:val="000000"/>
          <w:sz w:val="28"/>
          <w:szCs w:val="28"/>
        </w:rPr>
        <w:br w:type="page"/>
      </w:r>
    </w:p>
    <w:p>
      <w:pPr>
        <w:spacing w:line="560" w:lineRule="exact"/>
        <w:ind w:firstLine="560" w:firstLineChars="200"/>
        <w:rPr>
          <w:rFonts w:ascii="宋体" w:cs="Times New Roman"/>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2</w:t>
      </w:r>
      <w:r>
        <w:rPr>
          <w:rFonts w:hint="eastAsia" w:ascii="宋体" w:hAnsi="宋体" w:cs="宋体"/>
          <w:color w:val="000000"/>
          <w:sz w:val="28"/>
          <w:szCs w:val="28"/>
        </w:rPr>
        <w:t>：</w:t>
      </w:r>
    </w:p>
    <w:p>
      <w:pPr>
        <w:spacing w:line="560" w:lineRule="exact"/>
        <w:ind w:firstLine="560" w:firstLineChars="200"/>
        <w:rPr>
          <w:rFonts w:ascii="仿宋" w:hAnsi="仿宋" w:eastAsia="仿宋" w:cs="Times New Roman"/>
          <w:color w:val="000000"/>
          <w:sz w:val="28"/>
          <w:szCs w:val="28"/>
        </w:rPr>
      </w:pPr>
    </w:p>
    <w:p>
      <w:pPr>
        <w:spacing w:line="560" w:lineRule="exact"/>
        <w:jc w:val="center"/>
        <w:rPr>
          <w:rFonts w:ascii="仿宋" w:hAnsi="仿宋" w:eastAsia="仿宋" w:cs="Times New Roman"/>
          <w:color w:val="000000"/>
          <w:sz w:val="44"/>
          <w:szCs w:val="44"/>
        </w:rPr>
      </w:pPr>
      <w:r>
        <w:rPr>
          <w:rFonts w:ascii="仿宋" w:hAnsi="仿宋" w:eastAsia="仿宋" w:cs="仿宋"/>
          <w:color w:val="000000"/>
          <w:sz w:val="44"/>
          <w:szCs w:val="44"/>
        </w:rPr>
        <w:t xml:space="preserve">  </w:t>
      </w:r>
      <w:r>
        <w:rPr>
          <w:rFonts w:hint="eastAsia" w:ascii="仿宋" w:hAnsi="仿宋" w:eastAsia="仿宋" w:cs="仿宋"/>
          <w:color w:val="000000"/>
          <w:sz w:val="44"/>
          <w:szCs w:val="44"/>
        </w:rPr>
        <w:t>合作单位承诺函</w:t>
      </w:r>
    </w:p>
    <w:p>
      <w:pPr>
        <w:spacing w:line="560" w:lineRule="exact"/>
        <w:jc w:val="center"/>
        <w:rPr>
          <w:rFonts w:ascii="仿宋" w:hAnsi="仿宋" w:eastAsia="仿宋" w:cs="Times New Roman"/>
          <w:color w:val="000000"/>
          <w:sz w:val="44"/>
          <w:szCs w:val="44"/>
        </w:rPr>
      </w:pPr>
    </w:p>
    <w:p>
      <w:pPr>
        <w:spacing w:line="480" w:lineRule="auto"/>
        <w:jc w:val="left"/>
        <w:rPr>
          <w:rFonts w:ascii="宋体" w:cs="Times New Roman"/>
          <w:color w:val="000000"/>
          <w:sz w:val="32"/>
          <w:szCs w:val="32"/>
        </w:rPr>
      </w:pPr>
      <w:r>
        <w:rPr>
          <w:rFonts w:hint="eastAsia" w:ascii="宋体" w:hAnsi="宋体" w:cs="宋体"/>
          <w:color w:val="000000"/>
          <w:sz w:val="32"/>
          <w:szCs w:val="32"/>
          <w:lang w:val="en-US" w:eastAsia="zh-CN"/>
        </w:rPr>
        <w:t>广晟有色金属股份有限公司</w:t>
      </w:r>
      <w:r>
        <w:rPr>
          <w:rFonts w:hint="eastAsia" w:ascii="宋体" w:hAnsi="宋体" w:cs="宋体"/>
          <w:color w:val="000000"/>
          <w:sz w:val="32"/>
          <w:szCs w:val="32"/>
        </w:rPr>
        <w:t>：</w:t>
      </w:r>
    </w:p>
    <w:p>
      <w:pPr>
        <w:spacing w:line="480" w:lineRule="auto"/>
        <w:ind w:firstLine="560" w:firstLineChars="200"/>
        <w:jc w:val="left"/>
        <w:rPr>
          <w:rFonts w:ascii="宋体" w:cs="Times New Roman"/>
          <w:color w:val="000000"/>
          <w:sz w:val="28"/>
          <w:szCs w:val="28"/>
        </w:rPr>
      </w:pPr>
      <w:r>
        <w:rPr>
          <w:rFonts w:hint="eastAsia" w:ascii="宋体" w:hAnsi="宋体" w:cs="宋体"/>
          <w:color w:val="000000"/>
          <w:sz w:val="28"/>
          <w:szCs w:val="28"/>
        </w:rPr>
        <w:t>本单位愿意参与你公司发榜项目</w:t>
      </w:r>
      <w:r>
        <w:rPr>
          <w:rFonts w:ascii="宋体" w:hAnsi="宋体" w:cs="宋体"/>
          <w:color w:val="000000"/>
          <w:sz w:val="28"/>
          <w:szCs w:val="28"/>
          <w:u w:val="single"/>
        </w:rPr>
        <w:t xml:space="preserve">                                 </w:t>
      </w:r>
      <w:r>
        <w:rPr>
          <w:rFonts w:hint="eastAsia" w:ascii="宋体" w:hAnsi="宋体" w:cs="宋体"/>
          <w:color w:val="000000"/>
          <w:sz w:val="28"/>
          <w:szCs w:val="28"/>
        </w:rPr>
        <w:t>的研究开发合作，</w:t>
      </w:r>
      <w:r>
        <w:rPr>
          <w:rFonts w:ascii="宋体" w:hAnsi="宋体" w:cs="宋体"/>
          <w:color w:val="000000"/>
          <w:sz w:val="28"/>
          <w:szCs w:val="28"/>
        </w:rPr>
        <w:t xml:space="preserve"> </w:t>
      </w:r>
      <w:r>
        <w:rPr>
          <w:rFonts w:hint="eastAsia" w:ascii="宋体" w:hAnsi="宋体" w:cs="宋体"/>
          <w:color w:val="000000"/>
          <w:sz w:val="28"/>
          <w:szCs w:val="28"/>
        </w:rPr>
        <w:t>承诺接受揭榜人（项目负责人）</w:t>
      </w:r>
      <w:r>
        <w:rPr>
          <w:rFonts w:ascii="宋体" w:hAnsi="宋体" w:cs="宋体"/>
          <w:color w:val="000000"/>
          <w:sz w:val="28"/>
          <w:szCs w:val="28"/>
          <w:u w:val="single"/>
        </w:rPr>
        <w:t xml:space="preserve">            </w:t>
      </w:r>
      <w:r>
        <w:rPr>
          <w:rFonts w:hint="eastAsia" w:ascii="宋体" w:hAnsi="宋体" w:cs="宋体"/>
          <w:color w:val="000000"/>
          <w:sz w:val="28"/>
          <w:szCs w:val="28"/>
        </w:rPr>
        <w:t>的分工协调和研究开发经费安排，共同完成项目研究开发。</w:t>
      </w:r>
    </w:p>
    <w:p>
      <w:pPr>
        <w:spacing w:line="480" w:lineRule="auto"/>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480" w:lineRule="auto"/>
        <w:ind w:firstLine="3360" w:firstLineChars="1200"/>
        <w:rPr>
          <w:rFonts w:ascii="宋体" w:cs="Times New Roman"/>
          <w:color w:val="000000"/>
          <w:sz w:val="28"/>
          <w:szCs w:val="28"/>
        </w:rPr>
      </w:pPr>
      <w:r>
        <w:rPr>
          <w:rFonts w:hint="eastAsia" w:ascii="宋体" w:hAnsi="宋体" w:cs="宋体"/>
          <w:color w:val="000000"/>
          <w:sz w:val="28"/>
          <w:szCs w:val="28"/>
        </w:rPr>
        <w:t>承诺单位：</w:t>
      </w:r>
      <w:r>
        <w:rPr>
          <w:rFonts w:ascii="宋体" w:hAnsi="宋体" w:cs="宋体"/>
          <w:color w:val="000000"/>
          <w:sz w:val="28"/>
          <w:szCs w:val="28"/>
        </w:rPr>
        <w:t>(</w:t>
      </w:r>
      <w:r>
        <w:rPr>
          <w:rFonts w:hint="eastAsia" w:ascii="宋体" w:hAnsi="宋体" w:cs="宋体"/>
          <w:color w:val="000000"/>
          <w:sz w:val="28"/>
          <w:szCs w:val="28"/>
        </w:rPr>
        <w:t>盖章</w:t>
      </w:r>
      <w:r>
        <w:rPr>
          <w:rFonts w:ascii="宋体" w:hAnsi="宋体" w:cs="宋体"/>
          <w:color w:val="000000"/>
          <w:sz w:val="28"/>
          <w:szCs w:val="28"/>
        </w:rPr>
        <w:t>)</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年</w:t>
      </w:r>
      <w:r>
        <w:rPr>
          <w:rFonts w:ascii="宋体" w:hAnsi="宋体" w:cs="宋体"/>
          <w:color w:val="000000"/>
          <w:sz w:val="28"/>
          <w:szCs w:val="28"/>
        </w:rPr>
        <w:t xml:space="preserve">   </w:t>
      </w:r>
      <w:r>
        <w:rPr>
          <w:rFonts w:hint="eastAsia" w:ascii="宋体" w:hAnsi="宋体" w:cs="宋体"/>
          <w:color w:val="000000"/>
          <w:sz w:val="28"/>
          <w:szCs w:val="28"/>
        </w:rPr>
        <w:t>月</w:t>
      </w:r>
      <w:r>
        <w:rPr>
          <w:rFonts w:ascii="宋体" w:hAnsi="宋体" w:cs="宋体"/>
          <w:color w:val="000000"/>
          <w:sz w:val="28"/>
          <w:szCs w:val="28"/>
        </w:rPr>
        <w:t xml:space="preserve">    </w:t>
      </w:r>
      <w:r>
        <w:rPr>
          <w:rFonts w:hint="eastAsia" w:ascii="宋体" w:hAnsi="宋体" w:cs="宋体"/>
          <w:color w:val="000000"/>
          <w:sz w:val="28"/>
          <w:szCs w:val="28"/>
        </w:rPr>
        <w:t>日</w:t>
      </w:r>
      <w:r>
        <w:rPr>
          <w:rFonts w:ascii="宋体" w:hAnsi="宋体" w:cs="宋体"/>
          <w:color w:val="000000"/>
          <w:sz w:val="28"/>
          <w:szCs w:val="28"/>
        </w:rPr>
        <w:t xml:space="preserve"> </w:t>
      </w:r>
    </w:p>
    <w:p>
      <w:pPr>
        <w:widowControl/>
        <w:jc w:val="left"/>
        <w:rPr>
          <w:rFonts w:ascii="仿宋" w:hAnsi="仿宋" w:eastAsia="仿宋" w:cs="Times New Roman"/>
          <w:color w:val="000000"/>
          <w:sz w:val="28"/>
          <w:szCs w:val="28"/>
        </w:rPr>
      </w:pPr>
    </w:p>
    <w:p>
      <w:pPr>
        <w:widowControl/>
        <w:jc w:val="left"/>
        <w:rPr>
          <w:rFonts w:ascii="仿宋" w:hAnsi="仿宋" w:eastAsia="仿宋" w:cs="Times New Roman"/>
          <w:color w:val="000000"/>
          <w:sz w:val="28"/>
          <w:szCs w:val="28"/>
        </w:rPr>
      </w:pPr>
      <w:r>
        <w:rPr>
          <w:rFonts w:ascii="仿宋" w:hAnsi="仿宋" w:eastAsia="仿宋" w:cs="Times New Roman"/>
          <w:color w:val="000000"/>
          <w:sz w:val="28"/>
          <w:szCs w:val="28"/>
        </w:rPr>
        <w:br w:type="page"/>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3</w:t>
      </w:r>
    </w:p>
    <w:p>
      <w:pPr>
        <w:spacing w:line="560" w:lineRule="exact"/>
        <w:jc w:val="center"/>
        <w:rPr>
          <w:rFonts w:ascii="仿宋" w:hAnsi="仿宋" w:eastAsia="仿宋" w:cs="Times New Roman"/>
          <w:color w:val="000000"/>
          <w:sz w:val="44"/>
          <w:szCs w:val="44"/>
        </w:rPr>
      </w:pPr>
      <w:r>
        <w:rPr>
          <w:rFonts w:hint="eastAsia" w:ascii="仿宋" w:hAnsi="仿宋" w:eastAsia="仿宋" w:cs="仿宋"/>
          <w:color w:val="000000"/>
          <w:sz w:val="44"/>
          <w:szCs w:val="44"/>
        </w:rPr>
        <w:t>评分规则</w:t>
      </w:r>
    </w:p>
    <w:p>
      <w:pPr>
        <w:pStyle w:val="12"/>
        <w:rPr>
          <w:rFonts w:cs="Times New Roman"/>
          <w:sz w:val="24"/>
          <w:szCs w:val="24"/>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85"/>
        <w:gridCol w:w="728"/>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77"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序号</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评审内容</w:t>
            </w:r>
          </w:p>
        </w:tc>
        <w:tc>
          <w:tcPr>
            <w:tcW w:w="728"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分值</w:t>
            </w:r>
          </w:p>
        </w:tc>
        <w:tc>
          <w:tcPr>
            <w:tcW w:w="6192"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1</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项目负责人综合能力</w:t>
            </w:r>
          </w:p>
        </w:tc>
        <w:tc>
          <w:tcPr>
            <w:tcW w:w="728" w:type="dxa"/>
            <w:vAlign w:val="center"/>
          </w:tcPr>
          <w:p>
            <w:pPr>
              <w:widowControl/>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根据揭榜人的创意、业绩，以及学历、职称，有无承担国家级技术攻关项目的经验等进行综合评价。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2</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研究开发方案</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40</w:t>
            </w:r>
            <w:r>
              <w:rPr>
                <w:rFonts w:hint="eastAsia" w:ascii="仿宋" w:hAnsi="仿宋" w:eastAsia="仿宋" w:cs="仿宋"/>
                <w:sz w:val="24"/>
                <w:szCs w:val="24"/>
              </w:rPr>
              <w:t>分</w:t>
            </w:r>
          </w:p>
        </w:tc>
        <w:tc>
          <w:tcPr>
            <w:tcW w:w="6192" w:type="dxa"/>
            <w:vAlign w:val="center"/>
          </w:tcPr>
          <w:p>
            <w:pPr>
              <w:widowControl/>
              <w:tabs>
                <w:tab w:val="left" w:pos="428"/>
                <w:tab w:val="center" w:pos="3090"/>
              </w:tabs>
              <w:jc w:val="left"/>
              <w:rPr>
                <w:rFonts w:ascii="仿宋" w:hAnsi="仿宋" w:eastAsia="仿宋" w:cs="Times New Roman"/>
                <w:sz w:val="24"/>
                <w:szCs w:val="24"/>
              </w:rPr>
            </w:pPr>
            <w:r>
              <w:rPr>
                <w:rFonts w:hint="eastAsia" w:ascii="仿宋" w:hAnsi="仿宋" w:eastAsia="仿宋" w:cs="仿宋"/>
                <w:sz w:val="24"/>
                <w:szCs w:val="24"/>
              </w:rPr>
              <w:t>根据揭榜人所提出的方案及技术措施的科学性、可行性进行综合评价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3</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研究开发团队（合作单位）</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根据揭榜人组建的研究开发团队（合作单位）的技术实力和业绩进行综合评价。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4</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时间进度计划</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根据揭榜人《揭榜书》承诺完成时间进行评价。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5</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同类项目业绩</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揭榜人已完成的项目中有无类似项目。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6</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研究开发总经费</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根据多个揭榜人计划项目总投入进行打分，其中，费用最高者</w:t>
            </w:r>
            <w:r>
              <w:rPr>
                <w:rFonts w:ascii="仿宋" w:hAnsi="仿宋" w:eastAsia="仿宋" w:cs="仿宋"/>
                <w:sz w:val="24"/>
                <w:szCs w:val="24"/>
              </w:rPr>
              <w:t>0</w:t>
            </w:r>
            <w:r>
              <w:rPr>
                <w:rFonts w:hint="eastAsia" w:ascii="仿宋" w:hAnsi="仿宋" w:eastAsia="仿宋" w:cs="仿宋"/>
                <w:sz w:val="24"/>
                <w:szCs w:val="24"/>
              </w:rPr>
              <w:t>分，最低者</w:t>
            </w:r>
            <w:r>
              <w:rPr>
                <w:rFonts w:ascii="仿宋" w:hAnsi="仿宋" w:eastAsia="仿宋" w:cs="仿宋"/>
                <w:sz w:val="24"/>
                <w:szCs w:val="24"/>
              </w:rPr>
              <w:t>5</w:t>
            </w:r>
            <w:r>
              <w:rPr>
                <w:rFonts w:hint="eastAsia" w:ascii="仿宋" w:hAnsi="仿宋" w:eastAsia="仿宋" w:cs="仿宋"/>
                <w:sz w:val="24"/>
                <w:szCs w:val="24"/>
              </w:rPr>
              <w:t>分，按照等差数列得分分布对其他揭榜人进行评分。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7</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合作研究开发经费</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根据多个揭榜人计划支付给合作方的委托研究开发经费进行打分，其中，费用最高者</w:t>
            </w:r>
            <w:r>
              <w:rPr>
                <w:rFonts w:ascii="仿宋" w:hAnsi="仿宋" w:eastAsia="仿宋" w:cs="仿宋"/>
                <w:sz w:val="24"/>
                <w:szCs w:val="24"/>
              </w:rPr>
              <w:t>0</w:t>
            </w:r>
            <w:r>
              <w:rPr>
                <w:rFonts w:hint="eastAsia" w:ascii="仿宋" w:hAnsi="仿宋" w:eastAsia="仿宋" w:cs="仿宋"/>
                <w:sz w:val="24"/>
                <w:szCs w:val="24"/>
              </w:rPr>
              <w:t>分，最低者</w:t>
            </w:r>
            <w:r>
              <w:rPr>
                <w:rFonts w:ascii="仿宋" w:hAnsi="仿宋" w:eastAsia="仿宋" w:cs="仿宋"/>
                <w:sz w:val="24"/>
                <w:szCs w:val="24"/>
              </w:rPr>
              <w:t>10</w:t>
            </w:r>
            <w:r>
              <w:rPr>
                <w:rFonts w:hint="eastAsia" w:ascii="仿宋" w:hAnsi="仿宋" w:eastAsia="仿宋" w:cs="仿宋"/>
                <w:sz w:val="24"/>
                <w:szCs w:val="24"/>
              </w:rPr>
              <w:t>分，按照等差数列得分分布对其他揭榜人进行评分。</w:t>
            </w:r>
          </w:p>
        </w:tc>
      </w:tr>
    </w:tbl>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SSK--GBK1-00+ZEXBrl-4">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PAGE   \* MERGEFORMAT</w:instrText>
    </w:r>
    <w:r>
      <w:fldChar w:fldCharType="separate"/>
    </w:r>
    <w:r>
      <w:rPr>
        <w:lang w:val="zh-CN"/>
      </w:rPr>
      <w:t>9</w:t>
    </w:r>
    <w:r>
      <w:rPr>
        <w:lang w:val="zh-CN"/>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43B6E"/>
    <w:multiLevelType w:val="singleLevel"/>
    <w:tmpl w:val="97E43B6E"/>
    <w:lvl w:ilvl="0" w:tentative="0">
      <w:start w:val="15"/>
      <w:numFmt w:val="decimal"/>
      <w:suff w:val="space"/>
      <w:lvlText w:val="%1."/>
      <w:lvlJc w:val="left"/>
    </w:lvl>
  </w:abstractNum>
  <w:abstractNum w:abstractNumId="1">
    <w:nsid w:val="44B34E2A"/>
    <w:multiLevelType w:val="multilevel"/>
    <w:tmpl w:val="44B34E2A"/>
    <w:lvl w:ilvl="0" w:tentative="0">
      <w:start w:val="1"/>
      <w:numFmt w:val="decimal"/>
      <w:lvlText w:val="（%1）"/>
      <w:lvlJc w:val="left"/>
      <w:pPr>
        <w:ind w:left="135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YzU4NmNlYmM2ZmFhODIxNWYyNGJkY2FmZmZhOTcifQ=="/>
  </w:docVars>
  <w:rsids>
    <w:rsidRoot w:val="5CB25705"/>
    <w:rsid w:val="000447DC"/>
    <w:rsid w:val="00064479"/>
    <w:rsid w:val="000B4592"/>
    <w:rsid w:val="000C4768"/>
    <w:rsid w:val="0014073D"/>
    <w:rsid w:val="001B3BE2"/>
    <w:rsid w:val="001E059C"/>
    <w:rsid w:val="0020252E"/>
    <w:rsid w:val="002132CF"/>
    <w:rsid w:val="00222A5E"/>
    <w:rsid w:val="00243691"/>
    <w:rsid w:val="00332A28"/>
    <w:rsid w:val="00336FA8"/>
    <w:rsid w:val="0034192B"/>
    <w:rsid w:val="00350E3C"/>
    <w:rsid w:val="00366833"/>
    <w:rsid w:val="003B3ED6"/>
    <w:rsid w:val="003B697F"/>
    <w:rsid w:val="003D5BB0"/>
    <w:rsid w:val="00450904"/>
    <w:rsid w:val="00463698"/>
    <w:rsid w:val="00466A87"/>
    <w:rsid w:val="0049098B"/>
    <w:rsid w:val="00497678"/>
    <w:rsid w:val="004A2CFA"/>
    <w:rsid w:val="004C480F"/>
    <w:rsid w:val="004C7827"/>
    <w:rsid w:val="00503947"/>
    <w:rsid w:val="00510FAD"/>
    <w:rsid w:val="00573DB8"/>
    <w:rsid w:val="005B242D"/>
    <w:rsid w:val="005F3CDA"/>
    <w:rsid w:val="00600C48"/>
    <w:rsid w:val="00612C2C"/>
    <w:rsid w:val="0063296A"/>
    <w:rsid w:val="00675EAF"/>
    <w:rsid w:val="00696B9E"/>
    <w:rsid w:val="006A4CC5"/>
    <w:rsid w:val="006B6107"/>
    <w:rsid w:val="006D7D03"/>
    <w:rsid w:val="006F5529"/>
    <w:rsid w:val="007002DD"/>
    <w:rsid w:val="00716401"/>
    <w:rsid w:val="007173CC"/>
    <w:rsid w:val="00787D02"/>
    <w:rsid w:val="007B3E3D"/>
    <w:rsid w:val="007E40B9"/>
    <w:rsid w:val="00812B60"/>
    <w:rsid w:val="00863E69"/>
    <w:rsid w:val="00885ABD"/>
    <w:rsid w:val="008C6512"/>
    <w:rsid w:val="008E1FCE"/>
    <w:rsid w:val="0094314E"/>
    <w:rsid w:val="009B79E5"/>
    <w:rsid w:val="00A109BE"/>
    <w:rsid w:val="00A26885"/>
    <w:rsid w:val="00A40C9E"/>
    <w:rsid w:val="00A43801"/>
    <w:rsid w:val="00A550D1"/>
    <w:rsid w:val="00B15066"/>
    <w:rsid w:val="00B1529D"/>
    <w:rsid w:val="00B344C8"/>
    <w:rsid w:val="00B55CCD"/>
    <w:rsid w:val="00B75AF7"/>
    <w:rsid w:val="00BB0043"/>
    <w:rsid w:val="00C21EB6"/>
    <w:rsid w:val="00C238B9"/>
    <w:rsid w:val="00C44B56"/>
    <w:rsid w:val="00C80286"/>
    <w:rsid w:val="00D2418B"/>
    <w:rsid w:val="00D35560"/>
    <w:rsid w:val="00D53B85"/>
    <w:rsid w:val="00D71153"/>
    <w:rsid w:val="00DA7D55"/>
    <w:rsid w:val="00DF4FA2"/>
    <w:rsid w:val="00E5223C"/>
    <w:rsid w:val="00E541E2"/>
    <w:rsid w:val="00E85997"/>
    <w:rsid w:val="00EA1A2D"/>
    <w:rsid w:val="00F61486"/>
    <w:rsid w:val="00FA20ED"/>
    <w:rsid w:val="00FB73BC"/>
    <w:rsid w:val="00FC1945"/>
    <w:rsid w:val="17E906D2"/>
    <w:rsid w:val="1C144D26"/>
    <w:rsid w:val="21E54998"/>
    <w:rsid w:val="230E3DAC"/>
    <w:rsid w:val="242D6684"/>
    <w:rsid w:val="2E5756AC"/>
    <w:rsid w:val="3DE401C1"/>
    <w:rsid w:val="41DA539B"/>
    <w:rsid w:val="45552905"/>
    <w:rsid w:val="50EE4D5C"/>
    <w:rsid w:val="523D0638"/>
    <w:rsid w:val="5CB25705"/>
    <w:rsid w:val="5E973B2F"/>
    <w:rsid w:val="636A1CD9"/>
    <w:rsid w:val="6C365691"/>
    <w:rsid w:val="72BA33CB"/>
    <w:rsid w:val="79056B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qFormat/>
    <w:locked/>
    <w:uiPriority w:val="99"/>
    <w:rPr>
      <w:kern w:val="2"/>
      <w:sz w:val="18"/>
      <w:szCs w:val="18"/>
    </w:rPr>
  </w:style>
  <w:style w:type="character" w:customStyle="1" w:styleId="8">
    <w:name w:val="Header Char"/>
    <w:basedOn w:val="6"/>
    <w:link w:val="3"/>
    <w:qFormat/>
    <w:locked/>
    <w:uiPriority w:val="99"/>
    <w:rPr>
      <w:kern w:val="2"/>
      <w:sz w:val="18"/>
      <w:szCs w:val="18"/>
    </w:rPr>
  </w:style>
  <w:style w:type="character" w:customStyle="1" w:styleId="9">
    <w:name w:val="fontstyle01"/>
    <w:basedOn w:val="6"/>
    <w:qFormat/>
    <w:uiPriority w:val="99"/>
    <w:rPr>
      <w:rFonts w:ascii="宋体" w:hAnsi="宋体" w:eastAsia="宋体" w:cs="宋体"/>
      <w:color w:val="000000"/>
      <w:sz w:val="22"/>
      <w:szCs w:val="22"/>
    </w:rPr>
  </w:style>
  <w:style w:type="paragraph" w:styleId="10">
    <w:name w:val="List Paragraph"/>
    <w:basedOn w:val="1"/>
    <w:qFormat/>
    <w:uiPriority w:val="99"/>
    <w:pPr>
      <w:ind w:firstLine="420" w:firstLineChars="200"/>
    </w:pPr>
  </w:style>
  <w:style w:type="character" w:customStyle="1" w:styleId="11">
    <w:name w:val="fontstyle41"/>
    <w:basedOn w:val="6"/>
    <w:qFormat/>
    <w:uiPriority w:val="99"/>
    <w:rPr>
      <w:rFonts w:ascii="FZSSK--GBK1-00+ZEXBrl-4" w:hAnsi="FZSSK--GBK1-00+ZEXBrl-4" w:cs="FZSSK--GBK1-00+ZEXBrl-4"/>
      <w:color w:val="000000"/>
      <w:sz w:val="22"/>
      <w:szCs w:val="22"/>
    </w:rPr>
  </w:style>
  <w:style w:type="paragraph" w:customStyle="1" w:styleId="12">
    <w:name w:val="Normal Indent1"/>
    <w:basedOn w:val="1"/>
    <w:qFormat/>
    <w:uiPriority w:val="99"/>
    <w:pPr>
      <w:widowControl/>
      <w:spacing w:line="360" w:lineRule="auto"/>
      <w:ind w:firstLine="420"/>
      <w:jc w:val="left"/>
    </w:pPr>
    <w:rPr>
      <w:rFonts w:ascii="宋体" w:hAnsi="Times New Roman"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3634</Words>
  <Characters>3808</Characters>
  <Lines>0</Lines>
  <Paragraphs>0</Paragraphs>
  <TotalTime>1</TotalTime>
  <ScaleCrop>false</ScaleCrop>
  <LinksUpToDate>false</LinksUpToDate>
  <CharactersWithSpaces>4114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2021-04-07T02:32:00Z</dcterms:created>
  <dc:creator>大双</dc:creator>
  <cp:lastModifiedBy>小冷</cp:lastModifiedBy>
  <cp:lastPrinted>2021-05-08T03:09:00Z</cp:lastPrinted>
  <dcterms:modified xsi:type="dcterms:W3CDTF">2023-09-19T05:15:33Z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5DD441E874DE402BBFB0644EFA0F1692</vt:lpwstr>
  </property>
</Properties>
</file>